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597F29F7"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E21246">
        <w:rPr>
          <w:b/>
          <w:bCs/>
          <w:noProof/>
          <w:sz w:val="24"/>
          <w:szCs w:val="24"/>
        </w:rPr>
        <w:t>3</w:t>
      </w:r>
      <w:r w:rsidR="00440C17">
        <w:rPr>
          <w:b/>
          <w:bCs/>
          <w:noProof/>
          <w:sz w:val="24"/>
          <w:szCs w:val="24"/>
        </w:rPr>
        <w:t>bis</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1E7CCD">
        <w:rPr>
          <w:rFonts w:cs="Arial"/>
          <w:b/>
          <w:bCs/>
          <w:noProof/>
          <w:sz w:val="24"/>
          <w:szCs w:val="24"/>
        </w:rPr>
        <w:t>157</w:t>
      </w:r>
      <w:r w:rsidR="008B3DF8">
        <w:rPr>
          <w:rFonts w:cs="Arial"/>
          <w:b/>
          <w:bCs/>
          <w:noProof/>
          <w:sz w:val="24"/>
          <w:szCs w:val="24"/>
        </w:rPr>
        <w:t>7</w:t>
      </w:r>
    </w:p>
    <w:p w14:paraId="3C01EF9C" w14:textId="0F5444E6" w:rsidR="009C0B5A" w:rsidRPr="009C0B5A" w:rsidRDefault="00E21246" w:rsidP="009C0B5A">
      <w:pPr>
        <w:pStyle w:val="CRCoverPage"/>
        <w:outlineLvl w:val="0"/>
        <w:rPr>
          <w:b/>
          <w:noProof/>
          <w:sz w:val="24"/>
        </w:rPr>
      </w:pPr>
      <w:r>
        <w:rPr>
          <w:b/>
          <w:noProof/>
          <w:sz w:val="24"/>
        </w:rPr>
        <w:t xml:space="preserve">Changsha, </w:t>
      </w:r>
      <w:r w:rsidR="006712B8">
        <w:rPr>
          <w:b/>
          <w:noProof/>
          <w:sz w:val="24"/>
        </w:rPr>
        <w:t xml:space="preserve">China, </w:t>
      </w:r>
      <w:r>
        <w:rPr>
          <w:b/>
          <w:noProof/>
          <w:sz w:val="24"/>
        </w:rPr>
        <w:t>April 15</w:t>
      </w:r>
      <w:r w:rsidRPr="00E21246">
        <w:rPr>
          <w:b/>
          <w:noProof/>
          <w:sz w:val="24"/>
          <w:vertAlign w:val="superscript"/>
        </w:rPr>
        <w:t>th</w:t>
      </w:r>
      <w:r>
        <w:rPr>
          <w:b/>
          <w:noProof/>
          <w:sz w:val="24"/>
        </w:rPr>
        <w:t xml:space="preserve"> </w:t>
      </w:r>
      <w:r w:rsidR="006712B8">
        <w:rPr>
          <w:b/>
          <w:noProof/>
          <w:sz w:val="24"/>
        </w:rPr>
        <w:t>– 1</w:t>
      </w:r>
      <w:r>
        <w:rPr>
          <w:b/>
          <w:noProof/>
          <w:sz w:val="24"/>
        </w:rPr>
        <w:t>9</w:t>
      </w:r>
      <w:r w:rsidRPr="00E21246">
        <w:rPr>
          <w:b/>
          <w:noProof/>
          <w:sz w:val="24"/>
          <w:vertAlign w:val="superscript"/>
        </w:rPr>
        <w:t>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48CFC49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w:t>
      </w:r>
      <w:r w:rsidR="00E21246">
        <w:rPr>
          <w:rFonts w:ascii="Arial" w:hAnsi="Arial" w:cs="Arial"/>
          <w:sz w:val="24"/>
          <w:lang w:val="en-US"/>
        </w:rPr>
        <w:t>1.2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3A2054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B3DF8">
        <w:rPr>
          <w:rFonts w:ascii="Arial" w:hAnsi="Arial" w:cs="Arial"/>
          <w:sz w:val="22"/>
          <w:lang w:val="en-US"/>
        </w:rPr>
        <w:t>XR DC Signaling Enhancements to support ECN marking</w:t>
      </w:r>
      <w:r w:rsidR="00E42EC0">
        <w:rPr>
          <w:rFonts w:ascii="Arial" w:hAnsi="Arial" w:cs="Arial"/>
          <w:sz w:val="22"/>
          <w:lang w:val="en-US"/>
        </w:rPr>
        <w:t xml:space="preserve"> </w:t>
      </w:r>
      <w:r w:rsidR="0024654F">
        <w:rPr>
          <w:rFonts w:ascii="Arial" w:hAnsi="Arial" w:cs="Arial"/>
          <w:sz w:val="22"/>
          <w:lang w:val="en-US"/>
        </w:rPr>
        <w:t>and</w:t>
      </w:r>
      <w:r w:rsidR="00E42EC0">
        <w:rPr>
          <w:rFonts w:ascii="Arial" w:hAnsi="Arial" w:cs="Arial"/>
          <w:sz w:val="22"/>
          <w:lang w:val="en-US"/>
        </w:rPr>
        <w:t xml:space="preserve"> congestion reporting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1B64EF2E" w14:textId="77777777" w:rsidR="00E21246" w:rsidRDefault="00E21246" w:rsidP="00E21246">
      <w:pPr>
        <w:pStyle w:val="B1"/>
        <w:numPr>
          <w:ilvl w:val="0"/>
          <w:numId w:val="67"/>
        </w:numPr>
        <w:overflowPunct w:val="0"/>
        <w:autoSpaceDE w:val="0"/>
        <w:autoSpaceDN w:val="0"/>
        <w:adjustRightInd w:val="0"/>
        <w:textAlignment w:val="baseline"/>
      </w:pPr>
      <w:r>
        <w:t>Extend Release 18 standalone mechanism to support NR-NR dual connectivity as follows [RAN3]</w:t>
      </w:r>
    </w:p>
    <w:p w14:paraId="0A3877EE" w14:textId="77777777" w:rsidR="00E21246" w:rsidRDefault="00E21246" w:rsidP="00E21246">
      <w:pPr>
        <w:pStyle w:val="B1"/>
        <w:numPr>
          <w:ilvl w:val="1"/>
          <w:numId w:val="68"/>
        </w:numPr>
        <w:overflowPunct w:val="0"/>
        <w:autoSpaceDE w:val="0"/>
        <w:autoSpaceDN w:val="0"/>
        <w:adjustRightInd w:val="0"/>
        <w:textAlignment w:val="baseline"/>
      </w:pPr>
      <w:r>
        <w:t xml:space="preserve">PDU set based handling </w:t>
      </w:r>
    </w:p>
    <w:p w14:paraId="335D8C20" w14:textId="77777777" w:rsidR="00E21246" w:rsidRPr="008B3DF8" w:rsidRDefault="00E21246" w:rsidP="00E21246">
      <w:pPr>
        <w:pStyle w:val="B1"/>
        <w:numPr>
          <w:ilvl w:val="1"/>
          <w:numId w:val="68"/>
        </w:numPr>
        <w:overflowPunct w:val="0"/>
        <w:autoSpaceDE w:val="0"/>
        <w:autoSpaceDN w:val="0"/>
        <w:adjustRightInd w:val="0"/>
        <w:textAlignment w:val="baseline"/>
        <w:rPr>
          <w:highlight w:val="yellow"/>
        </w:rPr>
      </w:pPr>
      <w:r w:rsidRPr="008B3DF8">
        <w:rPr>
          <w:highlight w:val="yellow"/>
        </w:rPr>
        <w:t xml:space="preserve">ECN marking </w:t>
      </w:r>
    </w:p>
    <w:p w14:paraId="26D576FA" w14:textId="77777777" w:rsidR="00E21246" w:rsidRPr="008B3DF8" w:rsidRDefault="00E21246" w:rsidP="00E21246">
      <w:pPr>
        <w:pStyle w:val="B1"/>
        <w:numPr>
          <w:ilvl w:val="1"/>
          <w:numId w:val="68"/>
        </w:numPr>
        <w:overflowPunct w:val="0"/>
        <w:autoSpaceDE w:val="0"/>
        <w:autoSpaceDN w:val="0"/>
        <w:adjustRightInd w:val="0"/>
        <w:textAlignment w:val="baseline"/>
      </w:pPr>
      <w:r w:rsidRPr="008B3DF8">
        <w:t>Burst Arrival Time reporting, if needed</w:t>
      </w:r>
    </w:p>
    <w:p w14:paraId="66421602" w14:textId="77777777" w:rsidR="00E21246" w:rsidRPr="008B3DF8" w:rsidRDefault="00E21246" w:rsidP="00E21246">
      <w:pPr>
        <w:pStyle w:val="B1"/>
        <w:numPr>
          <w:ilvl w:val="1"/>
          <w:numId w:val="68"/>
        </w:numPr>
        <w:overflowPunct w:val="0"/>
        <w:autoSpaceDE w:val="0"/>
        <w:autoSpaceDN w:val="0"/>
        <w:adjustRightInd w:val="0"/>
        <w:textAlignment w:val="baseline"/>
      </w:pPr>
      <w:r w:rsidRPr="008B3DF8">
        <w:t>PSI Discard coordination, if needed</w:t>
      </w:r>
    </w:p>
    <w:p w14:paraId="1053259E" w14:textId="77777777" w:rsidR="00E21246" w:rsidRPr="002A7BFB" w:rsidRDefault="00E21246" w:rsidP="00E21246">
      <w:pPr>
        <w:pStyle w:val="B1"/>
        <w:numPr>
          <w:ilvl w:val="1"/>
          <w:numId w:val="68"/>
        </w:numPr>
        <w:overflowPunct w:val="0"/>
        <w:autoSpaceDE w:val="0"/>
        <w:autoSpaceDN w:val="0"/>
        <w:adjustRightInd w:val="0"/>
        <w:textAlignment w:val="baseline"/>
      </w:pPr>
      <w:r>
        <w:t>Note: No RAN2 impact from above items</w:t>
      </w:r>
    </w:p>
    <w:p w14:paraId="0646C9BD" w14:textId="2B007CD5" w:rsidR="00B81228" w:rsidRDefault="00D23279" w:rsidP="00D71C07">
      <w:pPr>
        <w:pStyle w:val="Heading1"/>
        <w:ind w:left="450"/>
        <w:rPr>
          <w:sz w:val="32"/>
          <w:szCs w:val="32"/>
        </w:rPr>
      </w:pPr>
      <w:r>
        <w:rPr>
          <w:sz w:val="32"/>
          <w:szCs w:val="32"/>
        </w:rPr>
        <w:t>XR</w:t>
      </w:r>
      <w:r w:rsidR="00A01886">
        <w:rPr>
          <w:sz w:val="32"/>
          <w:szCs w:val="32"/>
        </w:rPr>
        <w:t xml:space="preserve"> DC</w:t>
      </w:r>
      <w:r>
        <w:rPr>
          <w:sz w:val="32"/>
          <w:szCs w:val="32"/>
        </w:rPr>
        <w:t xml:space="preserve"> Enhancements</w:t>
      </w:r>
      <w:r w:rsidR="00A01886">
        <w:rPr>
          <w:sz w:val="32"/>
          <w:szCs w:val="32"/>
        </w:rPr>
        <w:t xml:space="preserve"> </w:t>
      </w:r>
      <w:r w:rsidR="005B66F9">
        <w:rPr>
          <w:sz w:val="32"/>
          <w:szCs w:val="32"/>
        </w:rPr>
        <w:t xml:space="preserve"> </w:t>
      </w:r>
    </w:p>
    <w:p w14:paraId="76A88A95" w14:textId="77777777" w:rsidR="004C62A4" w:rsidRDefault="004C62A4" w:rsidP="004C62A4">
      <w:pPr>
        <w:pStyle w:val="Heading2"/>
        <w:ind w:left="540" w:hanging="540"/>
      </w:pPr>
      <w:r>
        <w:t xml:space="preserve">ECN and Congestion reporting enhancements for XR DC configuration  </w:t>
      </w:r>
    </w:p>
    <w:p w14:paraId="10BD6E37" w14:textId="77777777" w:rsidR="004C62A4" w:rsidRDefault="004C62A4" w:rsidP="004C62A4">
      <w:r>
        <w:t>For handling XR traffic, PDU Set concept was introduced. During PDU Session Resource setup procedure, 5GC provides PDU Set QoS parameters per QoS flow level and PDU Set Information is sent from UPF to CU-UP through GTP-U headers.</w:t>
      </w:r>
    </w:p>
    <w:p w14:paraId="4E39E68E" w14:textId="77777777" w:rsidR="004C62A4" w:rsidRPr="00CC26B2" w:rsidRDefault="004C62A4" w:rsidP="004C62A4">
      <w:r>
        <w:t>In R18 NR XR enhancements , t</w:t>
      </w:r>
      <w:r w:rsidRPr="00CC26B2">
        <w:t>he NG-RAN is responsible for detecting congestion, and NG-RAN or UPF performs ECN marking using the following options:</w:t>
      </w:r>
    </w:p>
    <w:p w14:paraId="1E4EC6BB" w14:textId="77777777" w:rsidR="004C62A4" w:rsidRDefault="004C62A4" w:rsidP="004C62A4">
      <w:pPr>
        <w:pStyle w:val="ListParagraph"/>
        <w:numPr>
          <w:ilvl w:val="0"/>
          <w:numId w:val="87"/>
        </w:numPr>
      </w:pPr>
      <w:r w:rsidRPr="00CC26B2">
        <w:t>NG-RAN detects the congestion and performs ECN marking for uplink and downlink in IP layer of the received packets, and then sends the packets to UE (downlink) and UPF (uplink).</w:t>
      </w:r>
    </w:p>
    <w:p w14:paraId="4F2AB20C" w14:textId="77777777" w:rsidR="004C62A4" w:rsidRPr="003C1E4F" w:rsidRDefault="004C62A4" w:rsidP="004C62A4">
      <w:pPr>
        <w:pStyle w:val="ListParagraph"/>
        <w:numPr>
          <w:ilvl w:val="0"/>
          <w:numId w:val="87"/>
        </w:numPr>
      </w:pPr>
      <w:r w:rsidRPr="00CC26B2">
        <w:t>NG-RAN detects the congestion for uplink/downlink flow and sends the latest congestion information to UPF. Based on received congestion report, the UPF performs ECN marking for uplink and downlink IP layer of the received packets</w:t>
      </w:r>
    </w:p>
    <w:p w14:paraId="33FD6674" w14:textId="77777777" w:rsidR="004C62A4" w:rsidRPr="00D75159" w:rsidRDefault="004C62A4" w:rsidP="004C62A4">
      <w:r w:rsidRPr="00D75159">
        <w:t xml:space="preserve">The </w:t>
      </w:r>
      <w:r>
        <w:t>5G</w:t>
      </w:r>
      <w:r w:rsidRPr="00D75159">
        <w:t>C configures the NG-RAN through the NG-AP ‘ECN Marking or Congestion Information Reporting Request’ IE in e.g. PDU SESSION RESOURCE SETUP REQUEST</w:t>
      </w:r>
      <w:r>
        <w:t>.</w:t>
      </w:r>
    </w:p>
    <w:p w14:paraId="1B503FCB" w14:textId="77777777" w:rsidR="004C62A4" w:rsidRDefault="004C62A4" w:rsidP="004C62A4">
      <w:r w:rsidRPr="00D75159">
        <w:t xml:space="preserve">The NG-RAN reports the activation status information to the </w:t>
      </w:r>
      <w:r>
        <w:t>5GC</w:t>
      </w:r>
      <w:r w:rsidRPr="00D75159">
        <w:t xml:space="preserve"> through the NG-AP ‘ECN Marking or Congestion Information Reporting Status’ IE in e.g. in PDU SESSION RESOURCE SETUP RESPONSE</w:t>
      </w:r>
      <w:r>
        <w:t>.</w:t>
      </w:r>
    </w:p>
    <w:p w14:paraId="70AC0571" w14:textId="77777777" w:rsidR="004C62A4" w:rsidRDefault="004C62A4" w:rsidP="004C62A4">
      <w:r>
        <w:t>When the UE has been configured with NR-DC, two problems must be addressed:</w:t>
      </w:r>
    </w:p>
    <w:p w14:paraId="1259B0D2" w14:textId="77777777" w:rsidR="004C62A4" w:rsidRDefault="004C62A4" w:rsidP="004C62A4">
      <w:pPr>
        <w:numPr>
          <w:ilvl w:val="0"/>
          <w:numId w:val="72"/>
        </w:numPr>
        <w:tabs>
          <w:tab w:val="num" w:pos="720"/>
        </w:tabs>
        <w:rPr>
          <w:lang w:val="en-US"/>
        </w:rPr>
      </w:pPr>
      <w:r w:rsidRPr="000F4931">
        <w:rPr>
          <w:u w:val="single"/>
          <w:lang w:val="en-US"/>
        </w:rPr>
        <w:t>Problem #1:</w:t>
      </w:r>
      <w:r w:rsidRPr="000F4931">
        <w:rPr>
          <w:lang w:val="en-US"/>
        </w:rPr>
        <w:t xml:space="preserve"> For </w:t>
      </w:r>
      <w:r w:rsidRPr="000F4931">
        <w:rPr>
          <w:b/>
          <w:bCs/>
          <w:lang w:val="en-US"/>
        </w:rPr>
        <w:t>SN terminated SCG bearers</w:t>
      </w:r>
      <w:r w:rsidRPr="000F4931">
        <w:rPr>
          <w:lang w:val="en-US"/>
        </w:rPr>
        <w:t>, the support of ECN marking is not supported in the TS 38.423</w:t>
      </w:r>
    </w:p>
    <w:p w14:paraId="15E12A01" w14:textId="77777777" w:rsidR="004C62A4" w:rsidRDefault="004C62A4" w:rsidP="004C62A4">
      <w:pPr>
        <w:tabs>
          <w:tab w:val="num" w:pos="720"/>
        </w:tabs>
        <w:rPr>
          <w:lang w:val="en-US"/>
        </w:rPr>
      </w:pPr>
      <w:r w:rsidRPr="00644E08">
        <w:rPr>
          <w:lang w:val="en-US"/>
        </w:rPr>
        <w:lastRenderedPageBreak/>
        <w:t xml:space="preserve">With SN </w:t>
      </w:r>
      <w:r>
        <w:rPr>
          <w:lang w:val="en-US"/>
        </w:rPr>
        <w:t>terminated SCG bearers, the NR PDCP and NR RLC entities reside in the SN node, which is in charge of the ECN marking or congestion reporting, as shown in the figure 1.</w:t>
      </w:r>
    </w:p>
    <w:p w14:paraId="7A15274D" w14:textId="77777777" w:rsidR="004C62A4" w:rsidRDefault="004C62A4" w:rsidP="004C62A4">
      <w:pPr>
        <w:tabs>
          <w:tab w:val="num" w:pos="720"/>
        </w:tabs>
        <w:jc w:val="center"/>
        <w:rPr>
          <w:lang w:val="en-US"/>
        </w:rPr>
      </w:pPr>
      <w:r>
        <w:rPr>
          <w:noProof/>
          <w:lang w:val="en-US"/>
        </w:rPr>
        <w:drawing>
          <wp:inline distT="0" distB="0" distL="0" distR="0" wp14:anchorId="7EDE7650" wp14:editId="376DE2C2">
            <wp:extent cx="4334510" cy="2585085"/>
            <wp:effectExtent l="0" t="0" r="0" b="0"/>
            <wp:docPr id="86822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4510" cy="2585085"/>
                    </a:xfrm>
                    <a:prstGeom prst="rect">
                      <a:avLst/>
                    </a:prstGeom>
                    <a:noFill/>
                  </pic:spPr>
                </pic:pic>
              </a:graphicData>
            </a:graphic>
          </wp:inline>
        </w:drawing>
      </w:r>
    </w:p>
    <w:p w14:paraId="1891A4FE" w14:textId="77777777" w:rsidR="004C62A4" w:rsidRPr="003E57D7" w:rsidRDefault="004C62A4" w:rsidP="004C62A4">
      <w:pPr>
        <w:tabs>
          <w:tab w:val="num" w:pos="720"/>
        </w:tabs>
        <w:jc w:val="center"/>
        <w:rPr>
          <w:u w:val="single"/>
          <w:lang w:val="en-US"/>
        </w:rPr>
      </w:pPr>
      <w:r w:rsidRPr="003E57D7">
        <w:rPr>
          <w:u w:val="single"/>
          <w:lang w:val="en-US"/>
        </w:rPr>
        <w:t>Figure 1</w:t>
      </w:r>
    </w:p>
    <w:p w14:paraId="26736D08" w14:textId="77777777" w:rsidR="004C62A4" w:rsidRDefault="004C62A4" w:rsidP="004C62A4">
      <w:pPr>
        <w:pStyle w:val="Observation"/>
        <w:rPr>
          <w:lang w:val="en-US" w:eastAsia="ja-JP"/>
        </w:rPr>
      </w:pPr>
      <w:r w:rsidRPr="004C62A4">
        <w:rPr>
          <w:lang w:val="en-US" w:eastAsia="ja-JP"/>
        </w:rPr>
        <w:t>Observation 1</w:t>
      </w:r>
      <w:r w:rsidRPr="002268AD">
        <w:rPr>
          <w:lang w:val="en-US" w:eastAsia="ja-JP"/>
        </w:rPr>
        <w:t xml:space="preserve">: </w:t>
      </w:r>
      <w:r>
        <w:rPr>
          <w:lang w:val="en-US" w:eastAsia="ja-JP"/>
        </w:rPr>
        <w:t xml:space="preserve">For </w:t>
      </w:r>
      <w:r w:rsidRPr="00644E08">
        <w:rPr>
          <w:lang w:val="en-US" w:eastAsia="ja-JP"/>
        </w:rPr>
        <w:t xml:space="preserve">SN </w:t>
      </w:r>
      <w:r>
        <w:rPr>
          <w:lang w:val="en-US" w:eastAsia="ja-JP"/>
        </w:rPr>
        <w:t>terminated SCG bearers, the MN must configure the SN to perform ECN marking or congestion reporting.</w:t>
      </w:r>
    </w:p>
    <w:p w14:paraId="352A8DB2" w14:textId="77777777" w:rsidR="004C62A4" w:rsidRDefault="004C62A4" w:rsidP="004C62A4">
      <w:pPr>
        <w:numPr>
          <w:ilvl w:val="0"/>
          <w:numId w:val="72"/>
        </w:numPr>
        <w:tabs>
          <w:tab w:val="num" w:pos="720"/>
        </w:tabs>
        <w:rPr>
          <w:lang w:val="en-US"/>
        </w:rPr>
      </w:pPr>
      <w:r w:rsidRPr="000F4931">
        <w:rPr>
          <w:u w:val="single"/>
          <w:lang w:val="en-US"/>
        </w:rPr>
        <w:t>Problem #2</w:t>
      </w:r>
      <w:r w:rsidRPr="000F4931">
        <w:rPr>
          <w:lang w:val="en-US"/>
        </w:rPr>
        <w:t xml:space="preserve">: For </w:t>
      </w:r>
      <w:r w:rsidRPr="000F4931">
        <w:rPr>
          <w:b/>
          <w:bCs/>
          <w:lang w:val="en-US"/>
        </w:rPr>
        <w:t>MN terminated SCG bearers</w:t>
      </w:r>
      <w:r w:rsidRPr="000F4931">
        <w:rPr>
          <w:lang w:val="en-US"/>
        </w:rPr>
        <w:t xml:space="preserve">, </w:t>
      </w:r>
      <w:r w:rsidRPr="000F4931">
        <w:rPr>
          <w:b/>
          <w:bCs/>
          <w:lang w:val="en-US"/>
        </w:rPr>
        <w:t xml:space="preserve">SN terminated MCG bearers </w:t>
      </w:r>
      <w:r w:rsidRPr="000F4931">
        <w:rPr>
          <w:lang w:val="en-US"/>
        </w:rPr>
        <w:t xml:space="preserve">and </w:t>
      </w:r>
      <w:r w:rsidRPr="000F4931">
        <w:rPr>
          <w:b/>
          <w:bCs/>
          <w:lang w:val="en-US"/>
        </w:rPr>
        <w:t>Split bearers</w:t>
      </w:r>
      <w:r w:rsidRPr="000F4931">
        <w:rPr>
          <w:lang w:val="en-US"/>
        </w:rPr>
        <w:t>, the support of ECN marking is not supported in the TS 38.423</w:t>
      </w:r>
    </w:p>
    <w:p w14:paraId="3C8AAB93" w14:textId="77777777" w:rsidR="004C62A4" w:rsidRPr="00B03FDF" w:rsidRDefault="004C62A4" w:rsidP="004C62A4">
      <w:pPr>
        <w:tabs>
          <w:tab w:val="num" w:pos="720"/>
        </w:tabs>
        <w:rPr>
          <w:lang w:val="en-US"/>
        </w:rPr>
      </w:pPr>
      <w:r w:rsidRPr="00B03FDF">
        <w:rPr>
          <w:lang w:val="en-US"/>
        </w:rPr>
        <w:t xml:space="preserve">With MN terminated </w:t>
      </w:r>
      <w:r>
        <w:rPr>
          <w:lang w:val="en-US"/>
        </w:rPr>
        <w:t>SCG bearers, the NR PDCP entity resides in the MN node, while the NR RLC entity resides in the SN node, as shown in the figure 2.</w:t>
      </w:r>
    </w:p>
    <w:p w14:paraId="2EE4EBF0" w14:textId="77777777" w:rsidR="004C62A4" w:rsidRDefault="004C62A4" w:rsidP="004C62A4">
      <w:pPr>
        <w:tabs>
          <w:tab w:val="num" w:pos="720"/>
        </w:tabs>
        <w:rPr>
          <w:u w:val="single"/>
          <w:lang w:val="en-US"/>
        </w:rPr>
      </w:pPr>
      <w:r>
        <w:rPr>
          <w:noProof/>
          <w:u w:val="single"/>
          <w:lang w:val="en-US"/>
        </w:rPr>
        <w:drawing>
          <wp:inline distT="0" distB="0" distL="0" distR="0" wp14:anchorId="0DA10485" wp14:editId="75372633">
            <wp:extent cx="5572125" cy="3316605"/>
            <wp:effectExtent l="0" t="0" r="0" b="0"/>
            <wp:docPr id="723174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2125" cy="3316605"/>
                    </a:xfrm>
                    <a:prstGeom prst="rect">
                      <a:avLst/>
                    </a:prstGeom>
                    <a:noFill/>
                  </pic:spPr>
                </pic:pic>
              </a:graphicData>
            </a:graphic>
          </wp:inline>
        </w:drawing>
      </w:r>
    </w:p>
    <w:p w14:paraId="1F3C1F3F" w14:textId="77777777" w:rsidR="004C62A4" w:rsidRDefault="004C62A4" w:rsidP="004C62A4">
      <w:pPr>
        <w:tabs>
          <w:tab w:val="num" w:pos="720"/>
        </w:tabs>
        <w:jc w:val="center"/>
        <w:rPr>
          <w:u w:val="single"/>
          <w:lang w:val="en-US"/>
        </w:rPr>
      </w:pPr>
      <w:r>
        <w:rPr>
          <w:u w:val="single"/>
          <w:lang w:val="en-US"/>
        </w:rPr>
        <w:lastRenderedPageBreak/>
        <w:t>Figure 2</w:t>
      </w:r>
    </w:p>
    <w:p w14:paraId="60876B2F" w14:textId="77777777" w:rsidR="004C62A4" w:rsidRDefault="004C62A4" w:rsidP="004C62A4">
      <w:pPr>
        <w:pStyle w:val="Observation"/>
        <w:rPr>
          <w:lang w:val="en-US" w:eastAsia="ja-JP"/>
        </w:rPr>
      </w:pPr>
      <w:r w:rsidRPr="004C62A4">
        <w:rPr>
          <w:lang w:val="en-US" w:eastAsia="ja-JP"/>
        </w:rPr>
        <w:t>Observation 2</w:t>
      </w:r>
      <w:r w:rsidRPr="002268AD">
        <w:rPr>
          <w:lang w:val="en-US" w:eastAsia="ja-JP"/>
        </w:rPr>
        <w:t xml:space="preserve">: </w:t>
      </w:r>
      <w:r>
        <w:rPr>
          <w:lang w:val="en-US" w:eastAsia="ja-JP"/>
        </w:rPr>
        <w:t xml:space="preserve">For </w:t>
      </w:r>
      <w:r w:rsidRPr="00B03FDF">
        <w:rPr>
          <w:lang w:val="en-US" w:eastAsia="ja-JP"/>
        </w:rPr>
        <w:t xml:space="preserve">MN terminated </w:t>
      </w:r>
      <w:r>
        <w:rPr>
          <w:lang w:val="en-US" w:eastAsia="ja-JP"/>
        </w:rPr>
        <w:t>SCG bearers , the MN must configure the DRBs in the SN with ECN marking or congestion reporting.</w:t>
      </w:r>
    </w:p>
    <w:p w14:paraId="51EB6D94" w14:textId="77777777" w:rsidR="004C62A4" w:rsidRDefault="004C62A4" w:rsidP="004C62A4">
      <w:pPr>
        <w:tabs>
          <w:tab w:val="num" w:pos="720"/>
        </w:tabs>
        <w:rPr>
          <w:lang w:val="en-US"/>
        </w:rPr>
      </w:pPr>
      <w:r>
        <w:rPr>
          <w:lang w:val="en-US"/>
        </w:rPr>
        <w:t>Based on the observations above, we propose:</w:t>
      </w:r>
      <w:bookmarkStart w:id="2" w:name="_Toc163076186"/>
      <w:bookmarkStart w:id="3" w:name="_Toc163076461"/>
    </w:p>
    <w:p w14:paraId="4FD7A46D" w14:textId="77777777" w:rsidR="004C62A4" w:rsidRDefault="004C62A4" w:rsidP="004C62A4">
      <w:pPr>
        <w:pStyle w:val="Proposal"/>
        <w:ind w:left="1350" w:hanging="1350"/>
      </w:pPr>
      <w:bookmarkStart w:id="4" w:name="_Toc163296350"/>
      <w:bookmarkStart w:id="5" w:name="_Toc163297068"/>
      <w:bookmarkStart w:id="6" w:name="_Toc163297113"/>
      <w:bookmarkStart w:id="7" w:name="_Toc163297143"/>
      <w:bookmarkStart w:id="8" w:name="_Toc163298926"/>
      <w:r w:rsidRPr="009D5367">
        <w:t xml:space="preserve">For both MCG bearers and MN terminated SCG bearers, the ‘ECN Marking or Congestion Information Reporting Request’ IE is per QoS flow level is added to the below </w:t>
      </w:r>
      <w:proofErr w:type="spellStart"/>
      <w:r w:rsidRPr="009D5367">
        <w:t>Xn</w:t>
      </w:r>
      <w:proofErr w:type="spellEnd"/>
      <w:r w:rsidRPr="009D5367">
        <w:t>-AP messages:</w:t>
      </w:r>
      <w:bookmarkEnd w:id="2"/>
      <w:bookmarkEnd w:id="3"/>
      <w:bookmarkEnd w:id="4"/>
      <w:bookmarkEnd w:id="5"/>
      <w:bookmarkEnd w:id="6"/>
      <w:bookmarkEnd w:id="7"/>
      <w:bookmarkEnd w:id="8"/>
      <w:r w:rsidRPr="009D5367">
        <w:t xml:space="preserve">  </w:t>
      </w:r>
    </w:p>
    <w:p w14:paraId="1ECBC563" w14:textId="312E2865" w:rsidR="004C62A4" w:rsidRPr="004C62A4" w:rsidRDefault="004C62A4" w:rsidP="007B49A8">
      <w:pPr>
        <w:pStyle w:val="Proposal"/>
        <w:numPr>
          <w:ilvl w:val="0"/>
          <w:numId w:val="68"/>
        </w:numPr>
        <w:ind w:firstLine="166"/>
      </w:pPr>
      <w:bookmarkStart w:id="9" w:name="_Toc163076187"/>
      <w:bookmarkStart w:id="10" w:name="_Toc163076462"/>
      <w:bookmarkStart w:id="11" w:name="_Toc163297069"/>
      <w:bookmarkStart w:id="12" w:name="_Toc163297114"/>
      <w:bookmarkStart w:id="13" w:name="_Toc163297144"/>
      <w:bookmarkStart w:id="14" w:name="_Toc163298927"/>
      <w:r w:rsidRPr="004C62A4">
        <w:t>S-NODE ADDITION REQUEST</w:t>
      </w:r>
      <w:bookmarkStart w:id="15" w:name="_Toc163076188"/>
      <w:bookmarkStart w:id="16" w:name="_Toc163076463"/>
      <w:bookmarkEnd w:id="9"/>
      <w:bookmarkEnd w:id="10"/>
      <w:r w:rsidRPr="004C62A4">
        <w:t xml:space="preserve"> and S-NODE MODIFICATION REQUEST</w:t>
      </w:r>
      <w:bookmarkEnd w:id="11"/>
      <w:bookmarkEnd w:id="12"/>
      <w:bookmarkEnd w:id="13"/>
      <w:bookmarkEnd w:id="14"/>
      <w:bookmarkEnd w:id="15"/>
      <w:bookmarkEnd w:id="16"/>
    </w:p>
    <w:p w14:paraId="0A602E00" w14:textId="77777777" w:rsidR="004C62A4" w:rsidRPr="009D5367" w:rsidRDefault="004C62A4" w:rsidP="004C62A4">
      <w:pPr>
        <w:pStyle w:val="Proposal"/>
        <w:ind w:left="1350" w:hanging="1350"/>
      </w:pPr>
      <w:bookmarkStart w:id="17" w:name="_Toc163076189"/>
      <w:bookmarkStart w:id="18" w:name="_Toc163076464"/>
      <w:bookmarkStart w:id="19" w:name="_Toc163296351"/>
      <w:bookmarkStart w:id="20" w:name="_Toc163297070"/>
      <w:bookmarkStart w:id="21" w:name="_Toc163297115"/>
      <w:bookmarkStart w:id="22" w:name="_Toc163297145"/>
      <w:bookmarkStart w:id="23" w:name="_Toc163298928"/>
      <w:r w:rsidRPr="009D5367">
        <w:t xml:space="preserve">For both MCG bearers and MN terminated SCG bearers, the ‘ECN Marking or Congestion Information Reporting Status’ IE is added to the below </w:t>
      </w:r>
      <w:proofErr w:type="spellStart"/>
      <w:r w:rsidRPr="009D5367">
        <w:t>Xn</w:t>
      </w:r>
      <w:proofErr w:type="spellEnd"/>
      <w:r w:rsidRPr="009D5367">
        <w:t>-AP messages:</w:t>
      </w:r>
      <w:bookmarkEnd w:id="17"/>
      <w:bookmarkEnd w:id="18"/>
      <w:bookmarkEnd w:id="19"/>
      <w:bookmarkEnd w:id="20"/>
      <w:bookmarkEnd w:id="21"/>
      <w:bookmarkEnd w:id="22"/>
      <w:bookmarkEnd w:id="23"/>
      <w:r w:rsidRPr="009D5367">
        <w:t xml:space="preserve"> </w:t>
      </w:r>
    </w:p>
    <w:p w14:paraId="26D170F8" w14:textId="4B35710F" w:rsidR="004C62A4" w:rsidRPr="009D5367" w:rsidRDefault="004C62A4" w:rsidP="007B49A8">
      <w:pPr>
        <w:pStyle w:val="Proposal"/>
        <w:numPr>
          <w:ilvl w:val="1"/>
          <w:numId w:val="68"/>
        </w:numPr>
      </w:pPr>
      <w:bookmarkStart w:id="24" w:name="_Toc163076190"/>
      <w:bookmarkStart w:id="25" w:name="_Toc163076465"/>
      <w:bookmarkStart w:id="26" w:name="_Toc163296352"/>
      <w:bookmarkStart w:id="27" w:name="_Toc163297071"/>
      <w:bookmarkStart w:id="28" w:name="_Toc163297116"/>
      <w:bookmarkStart w:id="29" w:name="_Toc163297146"/>
      <w:bookmarkStart w:id="30" w:name="_Toc163298929"/>
      <w:r w:rsidRPr="009D5367">
        <w:t>S-NODE ADDITION REQUEST ACKNOWLEDGE</w:t>
      </w:r>
      <w:bookmarkEnd w:id="24"/>
      <w:bookmarkEnd w:id="25"/>
      <w:bookmarkEnd w:id="26"/>
      <w:r w:rsidRPr="009D5367">
        <w:t xml:space="preserve"> and </w:t>
      </w:r>
      <w:bookmarkStart w:id="31" w:name="_Toc163076191"/>
      <w:bookmarkStart w:id="32" w:name="_Toc163076466"/>
      <w:bookmarkStart w:id="33" w:name="_Toc163296353"/>
      <w:r w:rsidRPr="009D5367">
        <w:t>S-NODE MODIFICATION REQUEST ACKNOWLEDGE</w:t>
      </w:r>
      <w:bookmarkEnd w:id="27"/>
      <w:bookmarkEnd w:id="28"/>
      <w:bookmarkEnd w:id="29"/>
      <w:bookmarkEnd w:id="30"/>
      <w:bookmarkEnd w:id="31"/>
      <w:bookmarkEnd w:id="32"/>
      <w:bookmarkEnd w:id="33"/>
    </w:p>
    <w:p w14:paraId="4BE7B20F" w14:textId="77777777" w:rsidR="004C62A4" w:rsidRPr="00681D0F" w:rsidRDefault="004C62A4" w:rsidP="004C62A4">
      <w:pPr>
        <w:tabs>
          <w:tab w:val="num" w:pos="720"/>
        </w:tabs>
        <w:rPr>
          <w:lang w:val="en-US"/>
        </w:rPr>
      </w:pPr>
    </w:p>
    <w:p w14:paraId="12A6CCBB" w14:textId="77777777" w:rsidR="004C62A4" w:rsidRDefault="004C62A4" w:rsidP="004C62A4">
      <w:pPr>
        <w:tabs>
          <w:tab w:val="num" w:pos="720"/>
        </w:tabs>
        <w:rPr>
          <w:u w:val="single"/>
          <w:lang w:val="en-US"/>
        </w:rPr>
      </w:pPr>
      <w:r w:rsidRPr="00B03FDF">
        <w:rPr>
          <w:lang w:val="en-US"/>
        </w:rPr>
        <w:t xml:space="preserve">With </w:t>
      </w:r>
      <w:r>
        <w:rPr>
          <w:lang w:val="en-US"/>
        </w:rPr>
        <w:t>S</w:t>
      </w:r>
      <w:r w:rsidRPr="00B03FDF">
        <w:rPr>
          <w:lang w:val="en-US"/>
        </w:rPr>
        <w:t xml:space="preserve">N terminated </w:t>
      </w:r>
      <w:r>
        <w:rPr>
          <w:lang w:val="en-US"/>
        </w:rPr>
        <w:t>MCG bearers, the NR PDCP entity resides in the SN node, while the NR RLC entity resides in the MN node, as shown in the figure 3.</w:t>
      </w:r>
    </w:p>
    <w:p w14:paraId="2408EF43" w14:textId="77777777" w:rsidR="004C62A4" w:rsidRDefault="004C62A4" w:rsidP="004C62A4">
      <w:pPr>
        <w:tabs>
          <w:tab w:val="num" w:pos="720"/>
        </w:tabs>
        <w:rPr>
          <w:u w:val="single"/>
          <w:lang w:val="en-US"/>
        </w:rPr>
      </w:pPr>
      <w:r>
        <w:rPr>
          <w:noProof/>
          <w:u w:val="single"/>
          <w:lang w:val="en-US"/>
        </w:rPr>
        <w:drawing>
          <wp:inline distT="0" distB="0" distL="0" distR="0" wp14:anchorId="7A7D555A" wp14:editId="3540635E">
            <wp:extent cx="5572125" cy="3316605"/>
            <wp:effectExtent l="0" t="0" r="0" b="0"/>
            <wp:docPr id="3954524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125" cy="3316605"/>
                    </a:xfrm>
                    <a:prstGeom prst="rect">
                      <a:avLst/>
                    </a:prstGeom>
                    <a:noFill/>
                  </pic:spPr>
                </pic:pic>
              </a:graphicData>
            </a:graphic>
          </wp:inline>
        </w:drawing>
      </w:r>
    </w:p>
    <w:p w14:paraId="05CFA234" w14:textId="77777777" w:rsidR="004C62A4" w:rsidRDefault="004C62A4" w:rsidP="004C62A4">
      <w:pPr>
        <w:tabs>
          <w:tab w:val="num" w:pos="720"/>
        </w:tabs>
        <w:jc w:val="center"/>
        <w:rPr>
          <w:u w:val="single"/>
          <w:lang w:val="en-US"/>
        </w:rPr>
      </w:pPr>
      <w:r>
        <w:rPr>
          <w:u w:val="single"/>
          <w:lang w:val="en-US"/>
        </w:rPr>
        <w:t>Figure 3</w:t>
      </w:r>
    </w:p>
    <w:p w14:paraId="098E5599" w14:textId="77777777" w:rsidR="004C62A4" w:rsidRDefault="004C62A4" w:rsidP="004C62A4">
      <w:pPr>
        <w:pStyle w:val="Observation"/>
        <w:rPr>
          <w:lang w:val="en-US" w:eastAsia="ja-JP"/>
        </w:rPr>
      </w:pPr>
      <w:r w:rsidRPr="004C62A4">
        <w:rPr>
          <w:lang w:val="en-US" w:eastAsia="ja-JP"/>
        </w:rPr>
        <w:t>Observation 3</w:t>
      </w:r>
      <w:r w:rsidRPr="002268AD">
        <w:rPr>
          <w:lang w:val="en-US" w:eastAsia="ja-JP"/>
        </w:rPr>
        <w:t xml:space="preserve">: </w:t>
      </w:r>
      <w:r>
        <w:rPr>
          <w:lang w:val="en-US" w:eastAsia="ja-JP"/>
        </w:rPr>
        <w:t>For S</w:t>
      </w:r>
      <w:r w:rsidRPr="00B03FDF">
        <w:rPr>
          <w:lang w:val="en-US" w:eastAsia="ja-JP"/>
        </w:rPr>
        <w:t xml:space="preserve">N terminated </w:t>
      </w:r>
      <w:r>
        <w:rPr>
          <w:lang w:val="en-US" w:eastAsia="ja-JP"/>
        </w:rPr>
        <w:t>MCG bearers, the SN must configure the DRBs in the MN with ECN marking or congestion reporting.</w:t>
      </w:r>
    </w:p>
    <w:p w14:paraId="3476849B" w14:textId="77777777" w:rsidR="004C62A4" w:rsidRDefault="004C62A4" w:rsidP="004C62A4">
      <w:pPr>
        <w:tabs>
          <w:tab w:val="num" w:pos="720"/>
        </w:tabs>
        <w:rPr>
          <w:lang w:val="en-US"/>
        </w:rPr>
      </w:pPr>
      <w:r>
        <w:rPr>
          <w:lang w:val="en-US"/>
        </w:rPr>
        <w:t>Based on the observation above, we propose:</w:t>
      </w:r>
    </w:p>
    <w:p w14:paraId="41CA06B9" w14:textId="77777777" w:rsidR="004C62A4" w:rsidRDefault="004C62A4" w:rsidP="004C62A4">
      <w:pPr>
        <w:pStyle w:val="Proposal"/>
        <w:ind w:left="1260" w:hanging="1170"/>
      </w:pPr>
      <w:bookmarkStart w:id="34" w:name="_Toc163296354"/>
      <w:bookmarkStart w:id="35" w:name="_Toc163297072"/>
      <w:bookmarkStart w:id="36" w:name="_Toc163297117"/>
      <w:bookmarkStart w:id="37" w:name="_Toc163297147"/>
      <w:bookmarkStart w:id="38" w:name="_Toc163298930"/>
      <w:r w:rsidRPr="009D5367">
        <w:lastRenderedPageBreak/>
        <w:t>For SN terminated MCG Bearer, the ‘ECN Marking or Congestion Information Reporting Request’ IE is added to the below message:</w:t>
      </w:r>
      <w:bookmarkEnd w:id="34"/>
      <w:bookmarkEnd w:id="35"/>
      <w:bookmarkEnd w:id="36"/>
      <w:bookmarkEnd w:id="37"/>
      <w:bookmarkEnd w:id="38"/>
      <w:r w:rsidRPr="009D5367">
        <w:t xml:space="preserve">  </w:t>
      </w:r>
      <w:r>
        <w:t xml:space="preserve"> </w:t>
      </w:r>
    </w:p>
    <w:p w14:paraId="7E70CDEE" w14:textId="746977CA" w:rsidR="004C62A4" w:rsidRPr="009D5367" w:rsidRDefault="007B49A8" w:rsidP="007B49A8">
      <w:pPr>
        <w:pStyle w:val="Proposal"/>
        <w:numPr>
          <w:ilvl w:val="1"/>
          <w:numId w:val="68"/>
        </w:numPr>
        <w:rPr>
          <w:lang w:val="en-US"/>
        </w:rPr>
      </w:pPr>
      <w:bookmarkStart w:id="39" w:name="_Toc163297118"/>
      <w:bookmarkStart w:id="40" w:name="_Toc163297148"/>
      <w:r>
        <w:tab/>
      </w:r>
      <w:bookmarkStart w:id="41" w:name="_Toc163298931"/>
      <w:r w:rsidR="004C62A4" w:rsidRPr="009D5367">
        <w:rPr>
          <w:lang w:val="en-US"/>
        </w:rPr>
        <w:t>S-NODE MODIFICATION REQUIRED</w:t>
      </w:r>
      <w:bookmarkEnd w:id="39"/>
      <w:bookmarkEnd w:id="40"/>
      <w:bookmarkEnd w:id="41"/>
      <w:r w:rsidR="004C62A4" w:rsidRPr="009D5367">
        <w:rPr>
          <w:lang w:val="en-US"/>
        </w:rPr>
        <w:t xml:space="preserve">  </w:t>
      </w:r>
    </w:p>
    <w:p w14:paraId="489924C9" w14:textId="77777777" w:rsidR="004C62A4" w:rsidRDefault="004C62A4" w:rsidP="004C62A4">
      <w:pPr>
        <w:pStyle w:val="Proposal"/>
        <w:ind w:left="1260" w:hanging="1170"/>
      </w:pPr>
      <w:bookmarkStart w:id="42" w:name="_Toc163296355"/>
      <w:bookmarkStart w:id="43" w:name="_Toc163297073"/>
      <w:bookmarkStart w:id="44" w:name="_Toc163297119"/>
      <w:bookmarkStart w:id="45" w:name="_Toc163297149"/>
      <w:bookmarkStart w:id="46" w:name="_Toc163298932"/>
      <w:r w:rsidRPr="009D5367">
        <w:t>For SN terminated MCG bearer, the ‘ECN Marking or Congestion Information Reporting Status’ IE is added to the below message:</w:t>
      </w:r>
      <w:bookmarkEnd w:id="42"/>
      <w:bookmarkEnd w:id="43"/>
      <w:bookmarkEnd w:id="44"/>
      <w:bookmarkEnd w:id="45"/>
      <w:bookmarkEnd w:id="46"/>
      <w:r w:rsidRPr="009D5367">
        <w:t xml:space="preserve"> </w:t>
      </w:r>
      <w:r>
        <w:t xml:space="preserve"> </w:t>
      </w:r>
    </w:p>
    <w:p w14:paraId="362520A4" w14:textId="4E976F72" w:rsidR="004C62A4" w:rsidRPr="009D5367" w:rsidRDefault="004C62A4" w:rsidP="007B49A8">
      <w:pPr>
        <w:pStyle w:val="Proposal"/>
        <w:numPr>
          <w:ilvl w:val="1"/>
          <w:numId w:val="68"/>
        </w:numPr>
        <w:rPr>
          <w:lang w:val="en-US"/>
        </w:rPr>
      </w:pPr>
      <w:bookmarkStart w:id="47" w:name="_Toc163297150"/>
      <w:bookmarkStart w:id="48" w:name="_Toc163298933"/>
      <w:r w:rsidRPr="009D5367">
        <w:rPr>
          <w:lang w:val="en-US"/>
        </w:rPr>
        <w:t>S-NODE MODIFICATION CONFIRM</w:t>
      </w:r>
      <w:bookmarkEnd w:id="47"/>
      <w:bookmarkEnd w:id="48"/>
    </w:p>
    <w:p w14:paraId="405466DD" w14:textId="7B1693F0" w:rsidR="00466C2F" w:rsidRDefault="00E42EC0" w:rsidP="000B24D3">
      <w:bookmarkStart w:id="49" w:name="_Toc127309437"/>
      <w:bookmarkStart w:id="50" w:name="_Toc127311181"/>
      <w:r>
        <w:t xml:space="preserve">In which PDU Session resource setup – MN/SN terminated IE, above IEs to be added can be further discussed once we identify </w:t>
      </w:r>
      <w:proofErr w:type="spellStart"/>
      <w:r>
        <w:t>Xn</w:t>
      </w:r>
      <w:proofErr w:type="spellEnd"/>
      <w:r>
        <w:t xml:space="preserve"> DC messages to be updated.  </w:t>
      </w:r>
    </w:p>
    <w:p w14:paraId="06CBCE79" w14:textId="77777777" w:rsidR="007B49A8" w:rsidRDefault="007B49A8" w:rsidP="000B24D3"/>
    <w:p w14:paraId="083D50AC" w14:textId="77777777" w:rsidR="007B49A8" w:rsidRDefault="007B49A8" w:rsidP="000B24D3"/>
    <w:p w14:paraId="50AA78DD" w14:textId="77777777" w:rsidR="007B49A8" w:rsidRDefault="007B49A8" w:rsidP="000B24D3"/>
    <w:p w14:paraId="09776599" w14:textId="77777777" w:rsidR="007B49A8" w:rsidRDefault="007B49A8" w:rsidP="000B24D3"/>
    <w:p w14:paraId="30443A7A" w14:textId="77777777" w:rsidR="007B49A8" w:rsidRDefault="007B49A8" w:rsidP="000B24D3"/>
    <w:p w14:paraId="1BAA1EE9" w14:textId="77777777" w:rsidR="007B49A8" w:rsidRDefault="007B49A8" w:rsidP="000B24D3"/>
    <w:p w14:paraId="40893F6D" w14:textId="77777777" w:rsidR="007B49A8" w:rsidRDefault="007B49A8" w:rsidP="000B24D3"/>
    <w:p w14:paraId="46ACEA40" w14:textId="77777777" w:rsidR="007B49A8" w:rsidRDefault="007B49A8" w:rsidP="000B24D3"/>
    <w:p w14:paraId="062F2C40" w14:textId="77777777" w:rsidR="007B49A8" w:rsidRDefault="007B49A8" w:rsidP="000B24D3"/>
    <w:p w14:paraId="4630034F" w14:textId="77777777" w:rsidR="007B49A8" w:rsidRDefault="007B49A8" w:rsidP="000B24D3"/>
    <w:p w14:paraId="66E69907" w14:textId="77777777" w:rsidR="007B49A8" w:rsidRDefault="007B49A8" w:rsidP="000B24D3"/>
    <w:p w14:paraId="34EF7AFE" w14:textId="77777777" w:rsidR="007B49A8" w:rsidRDefault="007B49A8" w:rsidP="000B24D3"/>
    <w:p w14:paraId="6CD8480D" w14:textId="77777777" w:rsidR="007B49A8" w:rsidRDefault="007B49A8" w:rsidP="000B24D3"/>
    <w:p w14:paraId="016ED444" w14:textId="77777777" w:rsidR="007B49A8" w:rsidRDefault="007B49A8" w:rsidP="000B24D3"/>
    <w:p w14:paraId="73CB40A7" w14:textId="77777777" w:rsidR="007B49A8" w:rsidRDefault="007B49A8" w:rsidP="000B24D3"/>
    <w:p w14:paraId="544EEAF3" w14:textId="77777777" w:rsidR="007B49A8" w:rsidRDefault="007B49A8" w:rsidP="000B24D3"/>
    <w:p w14:paraId="3AEFD6BC" w14:textId="77777777" w:rsidR="00466C2F" w:rsidRDefault="00466C2F" w:rsidP="000B24D3"/>
    <w:p w14:paraId="526FE8F4" w14:textId="77777777" w:rsidR="00466C2F" w:rsidRDefault="00466C2F" w:rsidP="000B24D3"/>
    <w:p w14:paraId="5437AE7D" w14:textId="77777777" w:rsidR="00466C2F" w:rsidRDefault="00466C2F" w:rsidP="000B24D3"/>
    <w:p w14:paraId="24690B0F" w14:textId="77777777" w:rsidR="00466C2F" w:rsidRDefault="00466C2F" w:rsidP="000B24D3"/>
    <w:p w14:paraId="3077E2E7" w14:textId="77777777" w:rsidR="00466C2F" w:rsidRDefault="00466C2F" w:rsidP="000B24D3"/>
    <w:p w14:paraId="30B12799" w14:textId="77777777" w:rsidR="00466C2F" w:rsidRDefault="00466C2F" w:rsidP="000B24D3"/>
    <w:p w14:paraId="423E4F0D" w14:textId="77777777" w:rsidR="00466C2F" w:rsidRDefault="00466C2F" w:rsidP="000B24D3"/>
    <w:bookmarkEnd w:id="49"/>
    <w:bookmarkEnd w:id="50"/>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133E0BBE" w14:textId="7615FD62"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w:t>
      </w:r>
      <w:r w:rsidR="005431FB">
        <w:t xml:space="preserve"> DC</w:t>
      </w:r>
      <w:r w:rsidR="000D4D3B">
        <w:t xml:space="preserve"> enhancements</w:t>
      </w:r>
      <w:r w:rsidR="0040424B">
        <w:t>.</w:t>
      </w:r>
      <w:r w:rsidR="00FB5D51">
        <w:t xml:space="preserve"> </w:t>
      </w:r>
    </w:p>
    <w:p w14:paraId="55EB4F7C" w14:textId="77777777" w:rsidR="005438C0" w:rsidRDefault="005438C0" w:rsidP="005438C0">
      <w:pPr>
        <w:pStyle w:val="Observation"/>
        <w:rPr>
          <w:lang w:val="en-US" w:eastAsia="ja-JP"/>
        </w:rPr>
      </w:pPr>
      <w:r w:rsidRPr="004C62A4">
        <w:rPr>
          <w:lang w:val="en-US" w:eastAsia="ja-JP"/>
        </w:rPr>
        <w:t>Observation 1</w:t>
      </w:r>
      <w:r w:rsidRPr="002268AD">
        <w:rPr>
          <w:lang w:val="en-US" w:eastAsia="ja-JP"/>
        </w:rPr>
        <w:t xml:space="preserve">: </w:t>
      </w:r>
      <w:r>
        <w:rPr>
          <w:lang w:val="en-US" w:eastAsia="ja-JP"/>
        </w:rPr>
        <w:t xml:space="preserve">For </w:t>
      </w:r>
      <w:r w:rsidRPr="00644E08">
        <w:rPr>
          <w:lang w:val="en-US" w:eastAsia="ja-JP"/>
        </w:rPr>
        <w:t xml:space="preserve">SN </w:t>
      </w:r>
      <w:r>
        <w:rPr>
          <w:lang w:val="en-US" w:eastAsia="ja-JP"/>
        </w:rPr>
        <w:t>terminated SCG bearers, the MN must configure the SN to perform ECN marking or congestion reporting.</w:t>
      </w:r>
    </w:p>
    <w:p w14:paraId="4166431A" w14:textId="77777777" w:rsidR="005438C0" w:rsidRDefault="005438C0" w:rsidP="005438C0">
      <w:pPr>
        <w:pStyle w:val="Observation"/>
        <w:rPr>
          <w:lang w:val="en-US" w:eastAsia="ja-JP"/>
        </w:rPr>
      </w:pPr>
      <w:r w:rsidRPr="004C62A4">
        <w:rPr>
          <w:lang w:val="en-US" w:eastAsia="ja-JP"/>
        </w:rPr>
        <w:t>Observation 2</w:t>
      </w:r>
      <w:r w:rsidRPr="002268AD">
        <w:rPr>
          <w:lang w:val="en-US" w:eastAsia="ja-JP"/>
        </w:rPr>
        <w:t xml:space="preserve">: </w:t>
      </w:r>
      <w:r>
        <w:rPr>
          <w:lang w:val="en-US" w:eastAsia="ja-JP"/>
        </w:rPr>
        <w:t xml:space="preserve">For </w:t>
      </w:r>
      <w:r w:rsidRPr="00B03FDF">
        <w:rPr>
          <w:lang w:val="en-US" w:eastAsia="ja-JP"/>
        </w:rPr>
        <w:t xml:space="preserve">MN terminated </w:t>
      </w:r>
      <w:r>
        <w:rPr>
          <w:lang w:val="en-US" w:eastAsia="ja-JP"/>
        </w:rPr>
        <w:t>SCG bearers , the MN must configure the DRBs in the SN with ECN marking or congestion reporting.</w:t>
      </w:r>
    </w:p>
    <w:p w14:paraId="4060162D" w14:textId="77777777" w:rsidR="005438C0" w:rsidRDefault="005438C0" w:rsidP="005438C0">
      <w:pPr>
        <w:pStyle w:val="Observation"/>
        <w:rPr>
          <w:lang w:val="en-US" w:eastAsia="ja-JP"/>
        </w:rPr>
      </w:pPr>
      <w:r w:rsidRPr="004C62A4">
        <w:rPr>
          <w:lang w:val="en-US" w:eastAsia="ja-JP"/>
        </w:rPr>
        <w:t>Observation 3</w:t>
      </w:r>
      <w:r w:rsidRPr="002268AD">
        <w:rPr>
          <w:lang w:val="en-US" w:eastAsia="ja-JP"/>
        </w:rPr>
        <w:t xml:space="preserve">: </w:t>
      </w:r>
      <w:r>
        <w:rPr>
          <w:lang w:val="en-US" w:eastAsia="ja-JP"/>
        </w:rPr>
        <w:t>For S</w:t>
      </w:r>
      <w:r w:rsidRPr="00B03FDF">
        <w:rPr>
          <w:lang w:val="en-US" w:eastAsia="ja-JP"/>
        </w:rPr>
        <w:t xml:space="preserve">N terminated </w:t>
      </w:r>
      <w:r>
        <w:rPr>
          <w:lang w:val="en-US" w:eastAsia="ja-JP"/>
        </w:rPr>
        <w:t>MCG bearers, the SN must configure the DRBs in the MN with ECN marking or congestion reporting.</w:t>
      </w:r>
    </w:p>
    <w:p w14:paraId="0EA3FEB0" w14:textId="77777777" w:rsidR="007B49A8" w:rsidRDefault="007B49A8" w:rsidP="00466C2F">
      <w:pPr>
        <w:pStyle w:val="Observation"/>
        <w:rPr>
          <w:lang w:val="en-US" w:eastAsia="ja-JP"/>
        </w:rPr>
      </w:pPr>
    </w:p>
    <w:p w14:paraId="38E9C748" w14:textId="77777777" w:rsidR="007B49A8"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7B49A8">
        <w:t>Proposal 1.</w:t>
      </w:r>
      <w:r w:rsidR="007B49A8">
        <w:rPr>
          <w:rFonts w:asciiTheme="minorHAnsi" w:eastAsiaTheme="minorEastAsia" w:hAnsiTheme="minorHAnsi" w:cstheme="minorBidi"/>
          <w:b w:val="0"/>
          <w:bCs w:val="0"/>
          <w:kern w:val="2"/>
          <w:sz w:val="22"/>
          <w:szCs w:val="22"/>
          <w:lang w:val="en-US"/>
          <w14:ligatures w14:val="standardContextual"/>
        </w:rPr>
        <w:tab/>
      </w:r>
      <w:r w:rsidR="007B49A8">
        <w:t>For both MCG bearers and MN terminated SCG bearers, the ‘ECN Marking or Congestion Information Reporting Request’ IE is per QoS flow level is added to the below Xn-AP messages:</w:t>
      </w:r>
    </w:p>
    <w:p w14:paraId="7B8ED67E"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rsidRPr="00556283">
        <w:rPr>
          <w:rFonts w:ascii="Nokia Pure Headline Light" w:eastAsia="Nokia Pure Headline Light" w:hAnsi="Nokia Pure Headline Light" w:cs="Nokia Pure Headline Light"/>
          <w:b w:val="0"/>
        </w:rPr>
        <w:t>-</w:t>
      </w:r>
      <w:r>
        <w:rPr>
          <w:rFonts w:asciiTheme="minorHAnsi" w:eastAsiaTheme="minorEastAsia" w:hAnsiTheme="minorHAnsi" w:cstheme="minorBidi"/>
          <w:b w:val="0"/>
          <w:bCs w:val="0"/>
          <w:kern w:val="2"/>
          <w:sz w:val="22"/>
          <w:szCs w:val="22"/>
          <w:lang w:val="en-US"/>
          <w14:ligatures w14:val="standardContextual"/>
        </w:rPr>
        <w:tab/>
      </w:r>
      <w:r>
        <w:t>S-NODE ADDITION REQUEST and S-NODE MODIFICATION REQUEST</w:t>
      </w:r>
    </w:p>
    <w:p w14:paraId="31C78899"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For both MCG bearers and MN terminated SCG bearers, the ‘ECN Marking or Congestion Information Reporting Status’ IE is added to the below Xn-AP messages:</w:t>
      </w:r>
    </w:p>
    <w:p w14:paraId="4ED033EB"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rsidRPr="00556283">
        <w:rPr>
          <w:rFonts w:ascii="Nokia Pure Headline Light" w:eastAsia="Nokia Pure Headline Light" w:hAnsi="Nokia Pure Headline Light" w:cs="Nokia Pure Headline Light"/>
          <w:b w:val="0"/>
        </w:rPr>
        <w:t>-</w:t>
      </w:r>
      <w:r>
        <w:rPr>
          <w:rFonts w:asciiTheme="minorHAnsi" w:eastAsiaTheme="minorEastAsia" w:hAnsiTheme="minorHAnsi" w:cstheme="minorBidi"/>
          <w:b w:val="0"/>
          <w:bCs w:val="0"/>
          <w:kern w:val="2"/>
          <w:sz w:val="22"/>
          <w:szCs w:val="22"/>
          <w:lang w:val="en-US"/>
          <w14:ligatures w14:val="standardContextual"/>
        </w:rPr>
        <w:tab/>
      </w:r>
      <w:r>
        <w:t>S-NODE ADDITION REQUEST ACKNOWLEDGE and S-NODE MODIFICATION REQUEST ACKNOWLEDGE</w:t>
      </w:r>
    </w:p>
    <w:p w14:paraId="24648C26"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For SN terminated MCG Bearer, the ‘ECN Marking or Congestion Information Reporting Request’ IE is added to the below message:</w:t>
      </w:r>
    </w:p>
    <w:p w14:paraId="4061561C"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rsidRPr="00556283">
        <w:rPr>
          <w:rFonts w:ascii="Nokia Pure Headline Light" w:eastAsia="Nokia Pure Headline Light" w:hAnsi="Nokia Pure Headline Light" w:cs="Nokia Pure Headline Light"/>
          <w:b w:val="0"/>
          <w:lang w:val="en-US"/>
        </w:rPr>
        <w:t>-</w:t>
      </w:r>
      <w:r>
        <w:rPr>
          <w:rFonts w:asciiTheme="minorHAnsi" w:eastAsiaTheme="minorEastAsia" w:hAnsiTheme="minorHAnsi" w:cstheme="minorBidi"/>
          <w:b w:val="0"/>
          <w:bCs w:val="0"/>
          <w:kern w:val="2"/>
          <w:sz w:val="22"/>
          <w:szCs w:val="22"/>
          <w:lang w:val="en-US"/>
          <w14:ligatures w14:val="standardContextual"/>
        </w:rPr>
        <w:tab/>
      </w:r>
      <w:r w:rsidRPr="00556283">
        <w:rPr>
          <w:lang w:val="en-US"/>
        </w:rPr>
        <w:t>S-NODE MODIFICATION REQUIRED</w:t>
      </w:r>
    </w:p>
    <w:p w14:paraId="713154DF"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t>For SN terminated MCG bearer, the ‘ECN Marking or Congestion Information Reporting Status’ IE is added to the below message:</w:t>
      </w:r>
    </w:p>
    <w:p w14:paraId="0C91F403" w14:textId="77777777" w:rsidR="007B49A8" w:rsidRDefault="007B49A8">
      <w:pPr>
        <w:pStyle w:val="TOC1"/>
        <w:rPr>
          <w:rFonts w:asciiTheme="minorHAnsi" w:eastAsiaTheme="minorEastAsia" w:hAnsiTheme="minorHAnsi" w:cstheme="minorBidi"/>
          <w:b w:val="0"/>
          <w:bCs w:val="0"/>
          <w:kern w:val="2"/>
          <w:sz w:val="22"/>
          <w:szCs w:val="22"/>
          <w:lang w:val="en-US"/>
          <w14:ligatures w14:val="standardContextual"/>
        </w:rPr>
      </w:pPr>
      <w:r w:rsidRPr="00556283">
        <w:rPr>
          <w:rFonts w:ascii="Nokia Pure Headline Light" w:eastAsia="Nokia Pure Headline Light" w:hAnsi="Nokia Pure Headline Light" w:cs="Nokia Pure Headline Light"/>
          <w:b w:val="0"/>
          <w:lang w:val="en-US"/>
        </w:rPr>
        <w:t>-</w:t>
      </w:r>
      <w:r>
        <w:rPr>
          <w:rFonts w:asciiTheme="minorHAnsi" w:eastAsiaTheme="minorEastAsia" w:hAnsiTheme="minorHAnsi" w:cstheme="minorBidi"/>
          <w:b w:val="0"/>
          <w:bCs w:val="0"/>
          <w:kern w:val="2"/>
          <w:sz w:val="22"/>
          <w:szCs w:val="22"/>
          <w:lang w:val="en-US"/>
          <w14:ligatures w14:val="standardContextual"/>
        </w:rPr>
        <w:tab/>
      </w:r>
      <w:r w:rsidRPr="00556283">
        <w:rPr>
          <w:lang w:val="en-US"/>
        </w:rPr>
        <w:t>S-NODE MODIFICATION CONFIRM</w:t>
      </w:r>
    </w:p>
    <w:p w14:paraId="054AB003" w14:textId="564ADA73"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6E90960" w14:textId="1A4DB705" w:rsidR="00D214B7" w:rsidRDefault="00E85BA7" w:rsidP="00E85BA7">
      <w:pPr>
        <w:spacing w:after="0" w:line="276" w:lineRule="auto"/>
      </w:pPr>
      <w:r>
        <w:t xml:space="preserve">[1] </w:t>
      </w:r>
      <w:r w:rsidR="00920FEC">
        <w:t>R</w:t>
      </w:r>
      <w:r w:rsidR="00466C2F">
        <w:t>P</w:t>
      </w:r>
      <w:r w:rsidR="00920FEC">
        <w:t>-</w:t>
      </w:r>
      <w:r w:rsidR="006B7E5D">
        <w:t>24</w:t>
      </w:r>
      <w:r w:rsidR="00466C2F">
        <w:t xml:space="preserve">0791: </w:t>
      </w:r>
      <w:r w:rsidR="00466C2F" w:rsidRPr="00466C2F">
        <w:t>Revised WID on XR (</w:t>
      </w:r>
      <w:proofErr w:type="spellStart"/>
      <w:r w:rsidR="00466C2F" w:rsidRPr="00466C2F">
        <w:t>eXtended</w:t>
      </w:r>
      <w:proofErr w:type="spellEnd"/>
      <w:r w:rsidR="00466C2F" w:rsidRPr="00466C2F">
        <w:t xml:space="preserve"> Reality) for NR Phase 3</w:t>
      </w:r>
    </w:p>
    <w:sectPr w:rsidR="00D214B7" w:rsidSect="008922C0">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B54A" w14:textId="77777777" w:rsidR="008922C0" w:rsidRDefault="008922C0">
      <w:pPr>
        <w:spacing w:after="0"/>
      </w:pPr>
      <w:r>
        <w:separator/>
      </w:r>
    </w:p>
  </w:endnote>
  <w:endnote w:type="continuationSeparator" w:id="0">
    <w:p w14:paraId="7A66776E" w14:textId="77777777" w:rsidR="008922C0" w:rsidRDefault="008922C0">
      <w:pPr>
        <w:spacing w:after="0"/>
      </w:pPr>
      <w:r>
        <w:continuationSeparator/>
      </w:r>
    </w:p>
  </w:endnote>
  <w:endnote w:type="continuationNotice" w:id="1">
    <w:p w14:paraId="5FA4CAD0" w14:textId="77777777" w:rsidR="008922C0" w:rsidRDefault="00892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DCDA" w14:textId="77777777" w:rsidR="008922C0" w:rsidRDefault="008922C0">
      <w:pPr>
        <w:spacing w:after="0"/>
      </w:pPr>
      <w:r>
        <w:separator/>
      </w:r>
    </w:p>
  </w:footnote>
  <w:footnote w:type="continuationSeparator" w:id="0">
    <w:p w14:paraId="3B2584BB" w14:textId="77777777" w:rsidR="008922C0" w:rsidRDefault="008922C0">
      <w:pPr>
        <w:spacing w:after="0"/>
      </w:pPr>
      <w:r>
        <w:continuationSeparator/>
      </w:r>
    </w:p>
  </w:footnote>
  <w:footnote w:type="continuationNotice" w:id="1">
    <w:p w14:paraId="25DB8913" w14:textId="77777777" w:rsidR="008922C0" w:rsidRDefault="00892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25E86"/>
    <w:multiLevelType w:val="hybridMultilevel"/>
    <w:tmpl w:val="E75AF68C"/>
    <w:lvl w:ilvl="0" w:tplc="E98EAA58">
      <w:start w:val="1"/>
      <w:numFmt w:val="bullet"/>
      <w:lvlText w:val="•"/>
      <w:lvlJc w:val="left"/>
      <w:pPr>
        <w:tabs>
          <w:tab w:val="num" w:pos="720"/>
        </w:tabs>
        <w:ind w:left="720" w:hanging="360"/>
      </w:pPr>
      <w:rPr>
        <w:rFonts w:ascii="Arial" w:hAnsi="Arial" w:hint="default"/>
      </w:rPr>
    </w:lvl>
    <w:lvl w:ilvl="1" w:tplc="6EA08D46">
      <w:numFmt w:val="bullet"/>
      <w:lvlText w:val="◦"/>
      <w:lvlJc w:val="left"/>
      <w:pPr>
        <w:tabs>
          <w:tab w:val="num" w:pos="1440"/>
        </w:tabs>
        <w:ind w:left="1440" w:hanging="360"/>
      </w:pPr>
      <w:rPr>
        <w:rFonts w:ascii="Microsoft Sans Serif" w:hAnsi="Microsoft Sans Serif" w:hint="default"/>
      </w:rPr>
    </w:lvl>
    <w:lvl w:ilvl="2" w:tplc="2C484342" w:tentative="1">
      <w:start w:val="1"/>
      <w:numFmt w:val="bullet"/>
      <w:lvlText w:val="•"/>
      <w:lvlJc w:val="left"/>
      <w:pPr>
        <w:tabs>
          <w:tab w:val="num" w:pos="2160"/>
        </w:tabs>
        <w:ind w:left="2160" w:hanging="360"/>
      </w:pPr>
      <w:rPr>
        <w:rFonts w:ascii="Arial" w:hAnsi="Arial" w:hint="default"/>
      </w:rPr>
    </w:lvl>
    <w:lvl w:ilvl="3" w:tplc="A2785AD0" w:tentative="1">
      <w:start w:val="1"/>
      <w:numFmt w:val="bullet"/>
      <w:lvlText w:val="•"/>
      <w:lvlJc w:val="left"/>
      <w:pPr>
        <w:tabs>
          <w:tab w:val="num" w:pos="2880"/>
        </w:tabs>
        <w:ind w:left="2880" w:hanging="360"/>
      </w:pPr>
      <w:rPr>
        <w:rFonts w:ascii="Arial" w:hAnsi="Arial" w:hint="default"/>
      </w:rPr>
    </w:lvl>
    <w:lvl w:ilvl="4" w:tplc="40FA1830" w:tentative="1">
      <w:start w:val="1"/>
      <w:numFmt w:val="bullet"/>
      <w:lvlText w:val="•"/>
      <w:lvlJc w:val="left"/>
      <w:pPr>
        <w:tabs>
          <w:tab w:val="num" w:pos="3600"/>
        </w:tabs>
        <w:ind w:left="3600" w:hanging="360"/>
      </w:pPr>
      <w:rPr>
        <w:rFonts w:ascii="Arial" w:hAnsi="Arial" w:hint="default"/>
      </w:rPr>
    </w:lvl>
    <w:lvl w:ilvl="5" w:tplc="287ED770" w:tentative="1">
      <w:start w:val="1"/>
      <w:numFmt w:val="bullet"/>
      <w:lvlText w:val="•"/>
      <w:lvlJc w:val="left"/>
      <w:pPr>
        <w:tabs>
          <w:tab w:val="num" w:pos="4320"/>
        </w:tabs>
        <w:ind w:left="4320" w:hanging="360"/>
      </w:pPr>
      <w:rPr>
        <w:rFonts w:ascii="Arial" w:hAnsi="Arial" w:hint="default"/>
      </w:rPr>
    </w:lvl>
    <w:lvl w:ilvl="6" w:tplc="83106040" w:tentative="1">
      <w:start w:val="1"/>
      <w:numFmt w:val="bullet"/>
      <w:lvlText w:val="•"/>
      <w:lvlJc w:val="left"/>
      <w:pPr>
        <w:tabs>
          <w:tab w:val="num" w:pos="5040"/>
        </w:tabs>
        <w:ind w:left="5040" w:hanging="360"/>
      </w:pPr>
      <w:rPr>
        <w:rFonts w:ascii="Arial" w:hAnsi="Arial" w:hint="default"/>
      </w:rPr>
    </w:lvl>
    <w:lvl w:ilvl="7" w:tplc="D8082A08" w:tentative="1">
      <w:start w:val="1"/>
      <w:numFmt w:val="bullet"/>
      <w:lvlText w:val="•"/>
      <w:lvlJc w:val="left"/>
      <w:pPr>
        <w:tabs>
          <w:tab w:val="num" w:pos="5760"/>
        </w:tabs>
        <w:ind w:left="5760" w:hanging="360"/>
      </w:pPr>
      <w:rPr>
        <w:rFonts w:ascii="Arial" w:hAnsi="Arial" w:hint="default"/>
      </w:rPr>
    </w:lvl>
    <w:lvl w:ilvl="8" w:tplc="E33635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20B71"/>
    <w:multiLevelType w:val="hybridMultilevel"/>
    <w:tmpl w:val="194CD728"/>
    <w:lvl w:ilvl="0" w:tplc="C988FEF8">
      <w:start w:val="1"/>
      <w:numFmt w:val="bullet"/>
      <w:lvlText w:val="•"/>
      <w:lvlJc w:val="left"/>
      <w:pPr>
        <w:tabs>
          <w:tab w:val="num" w:pos="720"/>
        </w:tabs>
        <w:ind w:left="720" w:hanging="360"/>
      </w:pPr>
      <w:rPr>
        <w:rFonts w:ascii="Arial" w:hAnsi="Arial" w:hint="default"/>
      </w:rPr>
    </w:lvl>
    <w:lvl w:ilvl="1" w:tplc="FE222768">
      <w:numFmt w:val="bullet"/>
      <w:lvlText w:val="◦"/>
      <w:lvlJc w:val="left"/>
      <w:pPr>
        <w:tabs>
          <w:tab w:val="num" w:pos="1440"/>
        </w:tabs>
        <w:ind w:left="1440" w:hanging="360"/>
      </w:pPr>
      <w:rPr>
        <w:rFonts w:ascii="Microsoft Sans Serif" w:hAnsi="Microsoft Sans Serif" w:hint="default"/>
      </w:rPr>
    </w:lvl>
    <w:lvl w:ilvl="2" w:tplc="4D845286" w:tentative="1">
      <w:start w:val="1"/>
      <w:numFmt w:val="bullet"/>
      <w:lvlText w:val="•"/>
      <w:lvlJc w:val="left"/>
      <w:pPr>
        <w:tabs>
          <w:tab w:val="num" w:pos="2160"/>
        </w:tabs>
        <w:ind w:left="2160" w:hanging="360"/>
      </w:pPr>
      <w:rPr>
        <w:rFonts w:ascii="Arial" w:hAnsi="Arial" w:hint="default"/>
      </w:rPr>
    </w:lvl>
    <w:lvl w:ilvl="3" w:tplc="60F86BFC" w:tentative="1">
      <w:start w:val="1"/>
      <w:numFmt w:val="bullet"/>
      <w:lvlText w:val="•"/>
      <w:lvlJc w:val="left"/>
      <w:pPr>
        <w:tabs>
          <w:tab w:val="num" w:pos="2880"/>
        </w:tabs>
        <w:ind w:left="2880" w:hanging="360"/>
      </w:pPr>
      <w:rPr>
        <w:rFonts w:ascii="Arial" w:hAnsi="Arial" w:hint="default"/>
      </w:rPr>
    </w:lvl>
    <w:lvl w:ilvl="4" w:tplc="FCCE381E" w:tentative="1">
      <w:start w:val="1"/>
      <w:numFmt w:val="bullet"/>
      <w:lvlText w:val="•"/>
      <w:lvlJc w:val="left"/>
      <w:pPr>
        <w:tabs>
          <w:tab w:val="num" w:pos="3600"/>
        </w:tabs>
        <w:ind w:left="3600" w:hanging="360"/>
      </w:pPr>
      <w:rPr>
        <w:rFonts w:ascii="Arial" w:hAnsi="Arial" w:hint="default"/>
      </w:rPr>
    </w:lvl>
    <w:lvl w:ilvl="5" w:tplc="4ACE25F2" w:tentative="1">
      <w:start w:val="1"/>
      <w:numFmt w:val="bullet"/>
      <w:lvlText w:val="•"/>
      <w:lvlJc w:val="left"/>
      <w:pPr>
        <w:tabs>
          <w:tab w:val="num" w:pos="4320"/>
        </w:tabs>
        <w:ind w:left="4320" w:hanging="360"/>
      </w:pPr>
      <w:rPr>
        <w:rFonts w:ascii="Arial" w:hAnsi="Arial" w:hint="default"/>
      </w:rPr>
    </w:lvl>
    <w:lvl w:ilvl="6" w:tplc="FAD8DED8" w:tentative="1">
      <w:start w:val="1"/>
      <w:numFmt w:val="bullet"/>
      <w:lvlText w:val="•"/>
      <w:lvlJc w:val="left"/>
      <w:pPr>
        <w:tabs>
          <w:tab w:val="num" w:pos="5040"/>
        </w:tabs>
        <w:ind w:left="5040" w:hanging="360"/>
      </w:pPr>
      <w:rPr>
        <w:rFonts w:ascii="Arial" w:hAnsi="Arial" w:hint="default"/>
      </w:rPr>
    </w:lvl>
    <w:lvl w:ilvl="7" w:tplc="C3F06054" w:tentative="1">
      <w:start w:val="1"/>
      <w:numFmt w:val="bullet"/>
      <w:lvlText w:val="•"/>
      <w:lvlJc w:val="left"/>
      <w:pPr>
        <w:tabs>
          <w:tab w:val="num" w:pos="5760"/>
        </w:tabs>
        <w:ind w:left="5760" w:hanging="360"/>
      </w:pPr>
      <w:rPr>
        <w:rFonts w:ascii="Arial" w:hAnsi="Arial" w:hint="default"/>
      </w:rPr>
    </w:lvl>
    <w:lvl w:ilvl="8" w:tplc="EF202E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941EF"/>
    <w:multiLevelType w:val="hybridMultilevel"/>
    <w:tmpl w:val="61986A1A"/>
    <w:lvl w:ilvl="0" w:tplc="FCBA2A8E">
      <w:start w:val="1"/>
      <w:numFmt w:val="bullet"/>
      <w:lvlText w:val="•"/>
      <w:lvlJc w:val="left"/>
      <w:pPr>
        <w:tabs>
          <w:tab w:val="num" w:pos="720"/>
        </w:tabs>
        <w:ind w:left="720" w:hanging="360"/>
      </w:pPr>
      <w:rPr>
        <w:rFonts w:ascii="Arial" w:hAnsi="Arial" w:hint="default"/>
      </w:rPr>
    </w:lvl>
    <w:lvl w:ilvl="1" w:tplc="017C38F4" w:tentative="1">
      <w:start w:val="1"/>
      <w:numFmt w:val="bullet"/>
      <w:lvlText w:val="•"/>
      <w:lvlJc w:val="left"/>
      <w:pPr>
        <w:tabs>
          <w:tab w:val="num" w:pos="1440"/>
        </w:tabs>
        <w:ind w:left="1440" w:hanging="360"/>
      </w:pPr>
      <w:rPr>
        <w:rFonts w:ascii="Arial" w:hAnsi="Arial" w:hint="default"/>
      </w:rPr>
    </w:lvl>
    <w:lvl w:ilvl="2" w:tplc="50C651A6" w:tentative="1">
      <w:start w:val="1"/>
      <w:numFmt w:val="bullet"/>
      <w:lvlText w:val="•"/>
      <w:lvlJc w:val="left"/>
      <w:pPr>
        <w:tabs>
          <w:tab w:val="num" w:pos="2160"/>
        </w:tabs>
        <w:ind w:left="2160" w:hanging="360"/>
      </w:pPr>
      <w:rPr>
        <w:rFonts w:ascii="Arial" w:hAnsi="Arial" w:hint="default"/>
      </w:rPr>
    </w:lvl>
    <w:lvl w:ilvl="3" w:tplc="BB9E3876" w:tentative="1">
      <w:start w:val="1"/>
      <w:numFmt w:val="bullet"/>
      <w:lvlText w:val="•"/>
      <w:lvlJc w:val="left"/>
      <w:pPr>
        <w:tabs>
          <w:tab w:val="num" w:pos="2880"/>
        </w:tabs>
        <w:ind w:left="2880" w:hanging="360"/>
      </w:pPr>
      <w:rPr>
        <w:rFonts w:ascii="Arial" w:hAnsi="Arial" w:hint="default"/>
      </w:rPr>
    </w:lvl>
    <w:lvl w:ilvl="4" w:tplc="90FE053E" w:tentative="1">
      <w:start w:val="1"/>
      <w:numFmt w:val="bullet"/>
      <w:lvlText w:val="•"/>
      <w:lvlJc w:val="left"/>
      <w:pPr>
        <w:tabs>
          <w:tab w:val="num" w:pos="3600"/>
        </w:tabs>
        <w:ind w:left="3600" w:hanging="360"/>
      </w:pPr>
      <w:rPr>
        <w:rFonts w:ascii="Arial" w:hAnsi="Arial" w:hint="default"/>
      </w:rPr>
    </w:lvl>
    <w:lvl w:ilvl="5" w:tplc="5E380BA0" w:tentative="1">
      <w:start w:val="1"/>
      <w:numFmt w:val="bullet"/>
      <w:lvlText w:val="•"/>
      <w:lvlJc w:val="left"/>
      <w:pPr>
        <w:tabs>
          <w:tab w:val="num" w:pos="4320"/>
        </w:tabs>
        <w:ind w:left="4320" w:hanging="360"/>
      </w:pPr>
      <w:rPr>
        <w:rFonts w:ascii="Arial" w:hAnsi="Arial" w:hint="default"/>
      </w:rPr>
    </w:lvl>
    <w:lvl w:ilvl="6" w:tplc="54FCABB4" w:tentative="1">
      <w:start w:val="1"/>
      <w:numFmt w:val="bullet"/>
      <w:lvlText w:val="•"/>
      <w:lvlJc w:val="left"/>
      <w:pPr>
        <w:tabs>
          <w:tab w:val="num" w:pos="5040"/>
        </w:tabs>
        <w:ind w:left="5040" w:hanging="360"/>
      </w:pPr>
      <w:rPr>
        <w:rFonts w:ascii="Arial" w:hAnsi="Arial" w:hint="default"/>
      </w:rPr>
    </w:lvl>
    <w:lvl w:ilvl="7" w:tplc="A238B690" w:tentative="1">
      <w:start w:val="1"/>
      <w:numFmt w:val="bullet"/>
      <w:lvlText w:val="•"/>
      <w:lvlJc w:val="left"/>
      <w:pPr>
        <w:tabs>
          <w:tab w:val="num" w:pos="5760"/>
        </w:tabs>
        <w:ind w:left="5760" w:hanging="360"/>
      </w:pPr>
      <w:rPr>
        <w:rFonts w:ascii="Arial" w:hAnsi="Arial" w:hint="default"/>
      </w:rPr>
    </w:lvl>
    <w:lvl w:ilvl="8" w:tplc="65BC78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3163275"/>
    <w:multiLevelType w:val="hybridMultilevel"/>
    <w:tmpl w:val="D0EA21FA"/>
    <w:lvl w:ilvl="0" w:tplc="E35E34FA">
      <w:start w:val="1"/>
      <w:numFmt w:val="bullet"/>
      <w:lvlText w:val="•"/>
      <w:lvlJc w:val="left"/>
      <w:pPr>
        <w:tabs>
          <w:tab w:val="num" w:pos="720"/>
        </w:tabs>
        <w:ind w:left="720" w:hanging="360"/>
      </w:pPr>
      <w:rPr>
        <w:rFonts w:ascii="Arial" w:hAnsi="Arial" w:hint="default"/>
      </w:rPr>
    </w:lvl>
    <w:lvl w:ilvl="1" w:tplc="A8C62E28">
      <w:numFmt w:val="bullet"/>
      <w:lvlText w:val="◦"/>
      <w:lvlJc w:val="left"/>
      <w:pPr>
        <w:tabs>
          <w:tab w:val="num" w:pos="1440"/>
        </w:tabs>
        <w:ind w:left="1440" w:hanging="360"/>
      </w:pPr>
      <w:rPr>
        <w:rFonts w:ascii="Microsoft Sans Serif" w:hAnsi="Microsoft Sans Serif" w:hint="default"/>
      </w:rPr>
    </w:lvl>
    <w:lvl w:ilvl="2" w:tplc="19F0683A" w:tentative="1">
      <w:start w:val="1"/>
      <w:numFmt w:val="bullet"/>
      <w:lvlText w:val="•"/>
      <w:lvlJc w:val="left"/>
      <w:pPr>
        <w:tabs>
          <w:tab w:val="num" w:pos="2160"/>
        </w:tabs>
        <w:ind w:left="2160" w:hanging="360"/>
      </w:pPr>
      <w:rPr>
        <w:rFonts w:ascii="Arial" w:hAnsi="Arial" w:hint="default"/>
      </w:rPr>
    </w:lvl>
    <w:lvl w:ilvl="3" w:tplc="DDCA3802" w:tentative="1">
      <w:start w:val="1"/>
      <w:numFmt w:val="bullet"/>
      <w:lvlText w:val="•"/>
      <w:lvlJc w:val="left"/>
      <w:pPr>
        <w:tabs>
          <w:tab w:val="num" w:pos="2880"/>
        </w:tabs>
        <w:ind w:left="2880" w:hanging="360"/>
      </w:pPr>
      <w:rPr>
        <w:rFonts w:ascii="Arial" w:hAnsi="Arial" w:hint="default"/>
      </w:rPr>
    </w:lvl>
    <w:lvl w:ilvl="4" w:tplc="0130F13E" w:tentative="1">
      <w:start w:val="1"/>
      <w:numFmt w:val="bullet"/>
      <w:lvlText w:val="•"/>
      <w:lvlJc w:val="left"/>
      <w:pPr>
        <w:tabs>
          <w:tab w:val="num" w:pos="3600"/>
        </w:tabs>
        <w:ind w:left="3600" w:hanging="360"/>
      </w:pPr>
      <w:rPr>
        <w:rFonts w:ascii="Arial" w:hAnsi="Arial" w:hint="default"/>
      </w:rPr>
    </w:lvl>
    <w:lvl w:ilvl="5" w:tplc="580E6746" w:tentative="1">
      <w:start w:val="1"/>
      <w:numFmt w:val="bullet"/>
      <w:lvlText w:val="•"/>
      <w:lvlJc w:val="left"/>
      <w:pPr>
        <w:tabs>
          <w:tab w:val="num" w:pos="4320"/>
        </w:tabs>
        <w:ind w:left="4320" w:hanging="360"/>
      </w:pPr>
      <w:rPr>
        <w:rFonts w:ascii="Arial" w:hAnsi="Arial" w:hint="default"/>
      </w:rPr>
    </w:lvl>
    <w:lvl w:ilvl="6" w:tplc="75246906" w:tentative="1">
      <w:start w:val="1"/>
      <w:numFmt w:val="bullet"/>
      <w:lvlText w:val="•"/>
      <w:lvlJc w:val="left"/>
      <w:pPr>
        <w:tabs>
          <w:tab w:val="num" w:pos="5040"/>
        </w:tabs>
        <w:ind w:left="5040" w:hanging="360"/>
      </w:pPr>
      <w:rPr>
        <w:rFonts w:ascii="Arial" w:hAnsi="Arial" w:hint="default"/>
      </w:rPr>
    </w:lvl>
    <w:lvl w:ilvl="7" w:tplc="97960114" w:tentative="1">
      <w:start w:val="1"/>
      <w:numFmt w:val="bullet"/>
      <w:lvlText w:val="•"/>
      <w:lvlJc w:val="left"/>
      <w:pPr>
        <w:tabs>
          <w:tab w:val="num" w:pos="5760"/>
        </w:tabs>
        <w:ind w:left="5760" w:hanging="360"/>
      </w:pPr>
      <w:rPr>
        <w:rFonts w:ascii="Arial" w:hAnsi="Arial" w:hint="default"/>
      </w:rPr>
    </w:lvl>
    <w:lvl w:ilvl="8" w:tplc="A770FF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EEF450B"/>
    <w:multiLevelType w:val="hybridMultilevel"/>
    <w:tmpl w:val="D4F8B11A"/>
    <w:lvl w:ilvl="0" w:tplc="A66278A8">
      <w:start w:val="1"/>
      <w:numFmt w:val="bullet"/>
      <w:lvlText w:val="•"/>
      <w:lvlJc w:val="left"/>
      <w:pPr>
        <w:tabs>
          <w:tab w:val="num" w:pos="720"/>
        </w:tabs>
        <w:ind w:left="720" w:hanging="360"/>
      </w:pPr>
      <w:rPr>
        <w:rFonts w:ascii="Arial" w:hAnsi="Arial" w:hint="default"/>
      </w:rPr>
    </w:lvl>
    <w:lvl w:ilvl="1" w:tplc="5F885B4E">
      <w:numFmt w:val="bullet"/>
      <w:lvlText w:val="◦"/>
      <w:lvlJc w:val="left"/>
      <w:pPr>
        <w:tabs>
          <w:tab w:val="num" w:pos="1440"/>
        </w:tabs>
        <w:ind w:left="1440" w:hanging="360"/>
      </w:pPr>
      <w:rPr>
        <w:rFonts w:ascii="Microsoft Sans Serif" w:hAnsi="Microsoft Sans Serif" w:hint="default"/>
      </w:rPr>
    </w:lvl>
    <w:lvl w:ilvl="2" w:tplc="267CE446" w:tentative="1">
      <w:start w:val="1"/>
      <w:numFmt w:val="bullet"/>
      <w:lvlText w:val="•"/>
      <w:lvlJc w:val="left"/>
      <w:pPr>
        <w:tabs>
          <w:tab w:val="num" w:pos="2160"/>
        </w:tabs>
        <w:ind w:left="2160" w:hanging="360"/>
      </w:pPr>
      <w:rPr>
        <w:rFonts w:ascii="Arial" w:hAnsi="Arial" w:hint="default"/>
      </w:rPr>
    </w:lvl>
    <w:lvl w:ilvl="3" w:tplc="DDC68178" w:tentative="1">
      <w:start w:val="1"/>
      <w:numFmt w:val="bullet"/>
      <w:lvlText w:val="•"/>
      <w:lvlJc w:val="left"/>
      <w:pPr>
        <w:tabs>
          <w:tab w:val="num" w:pos="2880"/>
        </w:tabs>
        <w:ind w:left="2880" w:hanging="360"/>
      </w:pPr>
      <w:rPr>
        <w:rFonts w:ascii="Arial" w:hAnsi="Arial" w:hint="default"/>
      </w:rPr>
    </w:lvl>
    <w:lvl w:ilvl="4" w:tplc="676859D0" w:tentative="1">
      <w:start w:val="1"/>
      <w:numFmt w:val="bullet"/>
      <w:lvlText w:val="•"/>
      <w:lvlJc w:val="left"/>
      <w:pPr>
        <w:tabs>
          <w:tab w:val="num" w:pos="3600"/>
        </w:tabs>
        <w:ind w:left="3600" w:hanging="360"/>
      </w:pPr>
      <w:rPr>
        <w:rFonts w:ascii="Arial" w:hAnsi="Arial" w:hint="default"/>
      </w:rPr>
    </w:lvl>
    <w:lvl w:ilvl="5" w:tplc="FBB86BBC" w:tentative="1">
      <w:start w:val="1"/>
      <w:numFmt w:val="bullet"/>
      <w:lvlText w:val="•"/>
      <w:lvlJc w:val="left"/>
      <w:pPr>
        <w:tabs>
          <w:tab w:val="num" w:pos="4320"/>
        </w:tabs>
        <w:ind w:left="4320" w:hanging="360"/>
      </w:pPr>
      <w:rPr>
        <w:rFonts w:ascii="Arial" w:hAnsi="Arial" w:hint="default"/>
      </w:rPr>
    </w:lvl>
    <w:lvl w:ilvl="6" w:tplc="62CEFC70" w:tentative="1">
      <w:start w:val="1"/>
      <w:numFmt w:val="bullet"/>
      <w:lvlText w:val="•"/>
      <w:lvlJc w:val="left"/>
      <w:pPr>
        <w:tabs>
          <w:tab w:val="num" w:pos="5040"/>
        </w:tabs>
        <w:ind w:left="5040" w:hanging="360"/>
      </w:pPr>
      <w:rPr>
        <w:rFonts w:ascii="Arial" w:hAnsi="Arial" w:hint="default"/>
      </w:rPr>
    </w:lvl>
    <w:lvl w:ilvl="7" w:tplc="FEE2E0A8" w:tentative="1">
      <w:start w:val="1"/>
      <w:numFmt w:val="bullet"/>
      <w:lvlText w:val="•"/>
      <w:lvlJc w:val="left"/>
      <w:pPr>
        <w:tabs>
          <w:tab w:val="num" w:pos="5760"/>
        </w:tabs>
        <w:ind w:left="5760" w:hanging="360"/>
      </w:pPr>
      <w:rPr>
        <w:rFonts w:ascii="Arial" w:hAnsi="Arial" w:hint="default"/>
      </w:rPr>
    </w:lvl>
    <w:lvl w:ilvl="8" w:tplc="138AFF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4A31121"/>
    <w:multiLevelType w:val="hybridMultilevel"/>
    <w:tmpl w:val="BBF63E26"/>
    <w:lvl w:ilvl="0" w:tplc="BB923EB8">
      <w:start w:val="1"/>
      <w:numFmt w:val="bullet"/>
      <w:lvlText w:val="•"/>
      <w:lvlJc w:val="left"/>
      <w:pPr>
        <w:tabs>
          <w:tab w:val="num" w:pos="720"/>
        </w:tabs>
        <w:ind w:left="720" w:hanging="360"/>
      </w:pPr>
      <w:rPr>
        <w:rFonts w:ascii="Arial" w:hAnsi="Arial" w:hint="default"/>
      </w:rPr>
    </w:lvl>
    <w:lvl w:ilvl="1" w:tplc="7CA2F66A">
      <w:numFmt w:val="bullet"/>
      <w:lvlText w:val="◦"/>
      <w:lvlJc w:val="left"/>
      <w:pPr>
        <w:tabs>
          <w:tab w:val="num" w:pos="1440"/>
        </w:tabs>
        <w:ind w:left="1440" w:hanging="360"/>
      </w:pPr>
      <w:rPr>
        <w:rFonts w:ascii="Microsoft Sans Serif" w:hAnsi="Microsoft Sans Serif" w:hint="default"/>
      </w:rPr>
    </w:lvl>
    <w:lvl w:ilvl="2" w:tplc="F58ED20E" w:tentative="1">
      <w:start w:val="1"/>
      <w:numFmt w:val="bullet"/>
      <w:lvlText w:val="•"/>
      <w:lvlJc w:val="left"/>
      <w:pPr>
        <w:tabs>
          <w:tab w:val="num" w:pos="2160"/>
        </w:tabs>
        <w:ind w:left="2160" w:hanging="360"/>
      </w:pPr>
      <w:rPr>
        <w:rFonts w:ascii="Arial" w:hAnsi="Arial" w:hint="default"/>
      </w:rPr>
    </w:lvl>
    <w:lvl w:ilvl="3" w:tplc="DF58B118" w:tentative="1">
      <w:start w:val="1"/>
      <w:numFmt w:val="bullet"/>
      <w:lvlText w:val="•"/>
      <w:lvlJc w:val="left"/>
      <w:pPr>
        <w:tabs>
          <w:tab w:val="num" w:pos="2880"/>
        </w:tabs>
        <w:ind w:left="2880" w:hanging="360"/>
      </w:pPr>
      <w:rPr>
        <w:rFonts w:ascii="Arial" w:hAnsi="Arial" w:hint="default"/>
      </w:rPr>
    </w:lvl>
    <w:lvl w:ilvl="4" w:tplc="6CBA9BE4" w:tentative="1">
      <w:start w:val="1"/>
      <w:numFmt w:val="bullet"/>
      <w:lvlText w:val="•"/>
      <w:lvlJc w:val="left"/>
      <w:pPr>
        <w:tabs>
          <w:tab w:val="num" w:pos="3600"/>
        </w:tabs>
        <w:ind w:left="3600" w:hanging="360"/>
      </w:pPr>
      <w:rPr>
        <w:rFonts w:ascii="Arial" w:hAnsi="Arial" w:hint="default"/>
      </w:rPr>
    </w:lvl>
    <w:lvl w:ilvl="5" w:tplc="25BE509C" w:tentative="1">
      <w:start w:val="1"/>
      <w:numFmt w:val="bullet"/>
      <w:lvlText w:val="•"/>
      <w:lvlJc w:val="left"/>
      <w:pPr>
        <w:tabs>
          <w:tab w:val="num" w:pos="4320"/>
        </w:tabs>
        <w:ind w:left="4320" w:hanging="360"/>
      </w:pPr>
      <w:rPr>
        <w:rFonts w:ascii="Arial" w:hAnsi="Arial" w:hint="default"/>
      </w:rPr>
    </w:lvl>
    <w:lvl w:ilvl="6" w:tplc="07A6B702" w:tentative="1">
      <w:start w:val="1"/>
      <w:numFmt w:val="bullet"/>
      <w:lvlText w:val="•"/>
      <w:lvlJc w:val="left"/>
      <w:pPr>
        <w:tabs>
          <w:tab w:val="num" w:pos="5040"/>
        </w:tabs>
        <w:ind w:left="5040" w:hanging="360"/>
      </w:pPr>
      <w:rPr>
        <w:rFonts w:ascii="Arial" w:hAnsi="Arial" w:hint="default"/>
      </w:rPr>
    </w:lvl>
    <w:lvl w:ilvl="7" w:tplc="6066B6DE" w:tentative="1">
      <w:start w:val="1"/>
      <w:numFmt w:val="bullet"/>
      <w:lvlText w:val="•"/>
      <w:lvlJc w:val="left"/>
      <w:pPr>
        <w:tabs>
          <w:tab w:val="num" w:pos="5760"/>
        </w:tabs>
        <w:ind w:left="5760" w:hanging="360"/>
      </w:pPr>
      <w:rPr>
        <w:rFonts w:ascii="Arial" w:hAnsi="Arial" w:hint="default"/>
      </w:rPr>
    </w:lvl>
    <w:lvl w:ilvl="8" w:tplc="E5FC77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76ADD"/>
    <w:multiLevelType w:val="hybridMultilevel"/>
    <w:tmpl w:val="6070299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46C5315E"/>
    <w:multiLevelType w:val="hybridMultilevel"/>
    <w:tmpl w:val="E528E8B6"/>
    <w:lvl w:ilvl="0" w:tplc="071C3EF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40E68"/>
    <w:multiLevelType w:val="multilevel"/>
    <w:tmpl w:val="4CF016D6"/>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3E631CF"/>
    <w:multiLevelType w:val="hybridMultilevel"/>
    <w:tmpl w:val="FFF85F56"/>
    <w:lvl w:ilvl="0" w:tplc="F5D462A8">
      <w:start w:val="1"/>
      <w:numFmt w:val="bullet"/>
      <w:lvlText w:val="•"/>
      <w:lvlJc w:val="left"/>
      <w:pPr>
        <w:tabs>
          <w:tab w:val="num" w:pos="720"/>
        </w:tabs>
        <w:ind w:left="720" w:hanging="360"/>
      </w:pPr>
      <w:rPr>
        <w:rFonts w:ascii="Arial" w:hAnsi="Arial" w:hint="default"/>
      </w:rPr>
    </w:lvl>
    <w:lvl w:ilvl="1" w:tplc="371EC2D4" w:tentative="1">
      <w:start w:val="1"/>
      <w:numFmt w:val="bullet"/>
      <w:lvlText w:val="•"/>
      <w:lvlJc w:val="left"/>
      <w:pPr>
        <w:tabs>
          <w:tab w:val="num" w:pos="1440"/>
        </w:tabs>
        <w:ind w:left="1440" w:hanging="360"/>
      </w:pPr>
      <w:rPr>
        <w:rFonts w:ascii="Arial" w:hAnsi="Arial" w:hint="default"/>
      </w:rPr>
    </w:lvl>
    <w:lvl w:ilvl="2" w:tplc="DCD46DD4" w:tentative="1">
      <w:start w:val="1"/>
      <w:numFmt w:val="bullet"/>
      <w:lvlText w:val="•"/>
      <w:lvlJc w:val="left"/>
      <w:pPr>
        <w:tabs>
          <w:tab w:val="num" w:pos="2160"/>
        </w:tabs>
        <w:ind w:left="2160" w:hanging="360"/>
      </w:pPr>
      <w:rPr>
        <w:rFonts w:ascii="Arial" w:hAnsi="Arial" w:hint="default"/>
      </w:rPr>
    </w:lvl>
    <w:lvl w:ilvl="3" w:tplc="F398913E" w:tentative="1">
      <w:start w:val="1"/>
      <w:numFmt w:val="bullet"/>
      <w:lvlText w:val="•"/>
      <w:lvlJc w:val="left"/>
      <w:pPr>
        <w:tabs>
          <w:tab w:val="num" w:pos="2880"/>
        </w:tabs>
        <w:ind w:left="2880" w:hanging="360"/>
      </w:pPr>
      <w:rPr>
        <w:rFonts w:ascii="Arial" w:hAnsi="Arial" w:hint="default"/>
      </w:rPr>
    </w:lvl>
    <w:lvl w:ilvl="4" w:tplc="A03494E8" w:tentative="1">
      <w:start w:val="1"/>
      <w:numFmt w:val="bullet"/>
      <w:lvlText w:val="•"/>
      <w:lvlJc w:val="left"/>
      <w:pPr>
        <w:tabs>
          <w:tab w:val="num" w:pos="3600"/>
        </w:tabs>
        <w:ind w:left="3600" w:hanging="360"/>
      </w:pPr>
      <w:rPr>
        <w:rFonts w:ascii="Arial" w:hAnsi="Arial" w:hint="default"/>
      </w:rPr>
    </w:lvl>
    <w:lvl w:ilvl="5" w:tplc="0F8CBC78" w:tentative="1">
      <w:start w:val="1"/>
      <w:numFmt w:val="bullet"/>
      <w:lvlText w:val="•"/>
      <w:lvlJc w:val="left"/>
      <w:pPr>
        <w:tabs>
          <w:tab w:val="num" w:pos="4320"/>
        </w:tabs>
        <w:ind w:left="4320" w:hanging="360"/>
      </w:pPr>
      <w:rPr>
        <w:rFonts w:ascii="Arial" w:hAnsi="Arial" w:hint="default"/>
      </w:rPr>
    </w:lvl>
    <w:lvl w:ilvl="6" w:tplc="C6460D88" w:tentative="1">
      <w:start w:val="1"/>
      <w:numFmt w:val="bullet"/>
      <w:lvlText w:val="•"/>
      <w:lvlJc w:val="left"/>
      <w:pPr>
        <w:tabs>
          <w:tab w:val="num" w:pos="5040"/>
        </w:tabs>
        <w:ind w:left="5040" w:hanging="360"/>
      </w:pPr>
      <w:rPr>
        <w:rFonts w:ascii="Arial" w:hAnsi="Arial" w:hint="default"/>
      </w:rPr>
    </w:lvl>
    <w:lvl w:ilvl="7" w:tplc="853249CC" w:tentative="1">
      <w:start w:val="1"/>
      <w:numFmt w:val="bullet"/>
      <w:lvlText w:val="•"/>
      <w:lvlJc w:val="left"/>
      <w:pPr>
        <w:tabs>
          <w:tab w:val="num" w:pos="5760"/>
        </w:tabs>
        <w:ind w:left="5760" w:hanging="360"/>
      </w:pPr>
      <w:rPr>
        <w:rFonts w:ascii="Arial" w:hAnsi="Arial" w:hint="default"/>
      </w:rPr>
    </w:lvl>
    <w:lvl w:ilvl="8" w:tplc="839461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94D6A"/>
    <w:multiLevelType w:val="hybridMultilevel"/>
    <w:tmpl w:val="2F46DBF8"/>
    <w:lvl w:ilvl="0" w:tplc="3468006A">
      <w:start w:val="1"/>
      <w:numFmt w:val="bullet"/>
      <w:lvlText w:val="•"/>
      <w:lvlJc w:val="left"/>
      <w:pPr>
        <w:tabs>
          <w:tab w:val="num" w:pos="720"/>
        </w:tabs>
        <w:ind w:left="720" w:hanging="360"/>
      </w:pPr>
      <w:rPr>
        <w:rFonts w:ascii="Arial" w:hAnsi="Arial" w:hint="default"/>
      </w:rPr>
    </w:lvl>
    <w:lvl w:ilvl="1" w:tplc="3BD26AF2">
      <w:numFmt w:val="bullet"/>
      <w:lvlText w:val="◦"/>
      <w:lvlJc w:val="left"/>
      <w:pPr>
        <w:tabs>
          <w:tab w:val="num" w:pos="1440"/>
        </w:tabs>
        <w:ind w:left="1440" w:hanging="360"/>
      </w:pPr>
      <w:rPr>
        <w:rFonts w:ascii="Microsoft Sans Serif" w:hAnsi="Microsoft Sans Serif" w:hint="default"/>
      </w:rPr>
    </w:lvl>
    <w:lvl w:ilvl="2" w:tplc="56B6143A" w:tentative="1">
      <w:start w:val="1"/>
      <w:numFmt w:val="bullet"/>
      <w:lvlText w:val="•"/>
      <w:lvlJc w:val="left"/>
      <w:pPr>
        <w:tabs>
          <w:tab w:val="num" w:pos="2160"/>
        </w:tabs>
        <w:ind w:left="2160" w:hanging="360"/>
      </w:pPr>
      <w:rPr>
        <w:rFonts w:ascii="Arial" w:hAnsi="Arial" w:hint="default"/>
      </w:rPr>
    </w:lvl>
    <w:lvl w:ilvl="3" w:tplc="5BC4D09C" w:tentative="1">
      <w:start w:val="1"/>
      <w:numFmt w:val="bullet"/>
      <w:lvlText w:val="•"/>
      <w:lvlJc w:val="left"/>
      <w:pPr>
        <w:tabs>
          <w:tab w:val="num" w:pos="2880"/>
        </w:tabs>
        <w:ind w:left="2880" w:hanging="360"/>
      </w:pPr>
      <w:rPr>
        <w:rFonts w:ascii="Arial" w:hAnsi="Arial" w:hint="default"/>
      </w:rPr>
    </w:lvl>
    <w:lvl w:ilvl="4" w:tplc="B0E021DC" w:tentative="1">
      <w:start w:val="1"/>
      <w:numFmt w:val="bullet"/>
      <w:lvlText w:val="•"/>
      <w:lvlJc w:val="left"/>
      <w:pPr>
        <w:tabs>
          <w:tab w:val="num" w:pos="3600"/>
        </w:tabs>
        <w:ind w:left="3600" w:hanging="360"/>
      </w:pPr>
      <w:rPr>
        <w:rFonts w:ascii="Arial" w:hAnsi="Arial" w:hint="default"/>
      </w:rPr>
    </w:lvl>
    <w:lvl w:ilvl="5" w:tplc="4BAA286C" w:tentative="1">
      <w:start w:val="1"/>
      <w:numFmt w:val="bullet"/>
      <w:lvlText w:val="•"/>
      <w:lvlJc w:val="left"/>
      <w:pPr>
        <w:tabs>
          <w:tab w:val="num" w:pos="4320"/>
        </w:tabs>
        <w:ind w:left="4320" w:hanging="360"/>
      </w:pPr>
      <w:rPr>
        <w:rFonts w:ascii="Arial" w:hAnsi="Arial" w:hint="default"/>
      </w:rPr>
    </w:lvl>
    <w:lvl w:ilvl="6" w:tplc="1282464E" w:tentative="1">
      <w:start w:val="1"/>
      <w:numFmt w:val="bullet"/>
      <w:lvlText w:val="•"/>
      <w:lvlJc w:val="left"/>
      <w:pPr>
        <w:tabs>
          <w:tab w:val="num" w:pos="5040"/>
        </w:tabs>
        <w:ind w:left="5040" w:hanging="360"/>
      </w:pPr>
      <w:rPr>
        <w:rFonts w:ascii="Arial" w:hAnsi="Arial" w:hint="default"/>
      </w:rPr>
    </w:lvl>
    <w:lvl w:ilvl="7" w:tplc="B0E48B34" w:tentative="1">
      <w:start w:val="1"/>
      <w:numFmt w:val="bullet"/>
      <w:lvlText w:val="•"/>
      <w:lvlJc w:val="left"/>
      <w:pPr>
        <w:tabs>
          <w:tab w:val="num" w:pos="5760"/>
        </w:tabs>
        <w:ind w:left="5760" w:hanging="360"/>
      </w:pPr>
      <w:rPr>
        <w:rFonts w:ascii="Arial" w:hAnsi="Arial" w:hint="default"/>
      </w:rPr>
    </w:lvl>
    <w:lvl w:ilvl="8" w:tplc="B9660A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7"/>
  </w:num>
  <w:num w:numId="2" w16cid:durableId="2132168923">
    <w:abstractNumId w:val="23"/>
  </w:num>
  <w:num w:numId="3" w16cid:durableId="115368091">
    <w:abstractNumId w:val="25"/>
  </w:num>
  <w:num w:numId="4" w16cid:durableId="1026325172">
    <w:abstractNumId w:val="3"/>
  </w:num>
  <w:num w:numId="5" w16cid:durableId="57484751">
    <w:abstractNumId w:val="33"/>
  </w:num>
  <w:num w:numId="6" w16cid:durableId="207553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9"/>
  </w:num>
  <w:num w:numId="8" w16cid:durableId="255947967">
    <w:abstractNumId w:val="5"/>
  </w:num>
  <w:num w:numId="9" w16cid:durableId="1191144270">
    <w:abstractNumId w:val="27"/>
  </w:num>
  <w:num w:numId="10" w16cid:durableId="392896516">
    <w:abstractNumId w:val="38"/>
  </w:num>
  <w:num w:numId="11" w16cid:durableId="1511211935">
    <w:abstractNumId w:val="35"/>
  </w:num>
  <w:num w:numId="12" w16cid:durableId="1260210478">
    <w:abstractNumId w:val="23"/>
  </w:num>
  <w:num w:numId="13" w16cid:durableId="1654333961">
    <w:abstractNumId w:val="40"/>
  </w:num>
  <w:num w:numId="14" w16cid:durableId="925655134">
    <w:abstractNumId w:val="20"/>
  </w:num>
  <w:num w:numId="15" w16cid:durableId="2065332621">
    <w:abstractNumId w:val="29"/>
  </w:num>
  <w:num w:numId="16" w16cid:durableId="1877698934">
    <w:abstractNumId w:val="15"/>
  </w:num>
  <w:num w:numId="17" w16cid:durableId="1555655937">
    <w:abstractNumId w:val="26"/>
  </w:num>
  <w:num w:numId="18" w16cid:durableId="505636771">
    <w:abstractNumId w:val="10"/>
  </w:num>
  <w:num w:numId="19" w16cid:durableId="1933078363">
    <w:abstractNumId w:val="24"/>
  </w:num>
  <w:num w:numId="20" w16cid:durableId="1755004431">
    <w:abstractNumId w:val="8"/>
  </w:num>
  <w:num w:numId="21" w16cid:durableId="1140270578">
    <w:abstractNumId w:val="3"/>
  </w:num>
  <w:num w:numId="22" w16cid:durableId="16854742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31"/>
  </w:num>
  <w:num w:numId="24" w16cid:durableId="86922275">
    <w:abstractNumId w:val="3"/>
  </w:num>
  <w:num w:numId="25" w16cid:durableId="1156604716">
    <w:abstractNumId w:val="3"/>
  </w:num>
  <w:num w:numId="26" w16cid:durableId="338587468">
    <w:abstractNumId w:val="3"/>
  </w:num>
  <w:num w:numId="27" w16cid:durableId="675306909">
    <w:abstractNumId w:val="3"/>
  </w:num>
  <w:num w:numId="28" w16cid:durableId="91164676">
    <w:abstractNumId w:val="3"/>
  </w:num>
  <w:num w:numId="29" w16cid:durableId="1815364498">
    <w:abstractNumId w:val="37"/>
  </w:num>
  <w:num w:numId="30" w16cid:durableId="1977249413">
    <w:abstractNumId w:val="3"/>
  </w:num>
  <w:num w:numId="31" w16cid:durableId="417869136">
    <w:abstractNumId w:val="3"/>
  </w:num>
  <w:num w:numId="32" w16cid:durableId="2109427586">
    <w:abstractNumId w:val="3"/>
    <w:lvlOverride w:ilvl="0">
      <w:startOverride w:val="1"/>
    </w:lvlOverride>
  </w:num>
  <w:num w:numId="33" w16cid:durableId="1484076987">
    <w:abstractNumId w:val="3"/>
  </w:num>
  <w:num w:numId="34" w16cid:durableId="350451236">
    <w:abstractNumId w:val="3"/>
  </w:num>
  <w:num w:numId="35" w16cid:durableId="2083941245">
    <w:abstractNumId w:val="23"/>
  </w:num>
  <w:num w:numId="36" w16cid:durableId="496921993">
    <w:abstractNumId w:val="23"/>
  </w:num>
  <w:num w:numId="37" w16cid:durableId="1273130815">
    <w:abstractNumId w:val="23"/>
  </w:num>
  <w:num w:numId="38" w16cid:durableId="1579055450">
    <w:abstractNumId w:val="3"/>
  </w:num>
  <w:num w:numId="39" w16cid:durableId="1038625204">
    <w:abstractNumId w:val="3"/>
  </w:num>
  <w:num w:numId="40" w16cid:durableId="473762763">
    <w:abstractNumId w:val="3"/>
  </w:num>
  <w:num w:numId="41" w16cid:durableId="514077599">
    <w:abstractNumId w:val="3"/>
  </w:num>
  <w:num w:numId="42" w16cid:durableId="238949329">
    <w:abstractNumId w:val="3"/>
  </w:num>
  <w:num w:numId="43" w16cid:durableId="1304237360">
    <w:abstractNumId w:val="3"/>
  </w:num>
  <w:num w:numId="44" w16cid:durableId="2105344507">
    <w:abstractNumId w:val="12"/>
  </w:num>
  <w:num w:numId="45" w16cid:durableId="1937057101">
    <w:abstractNumId w:val="3"/>
  </w:num>
  <w:num w:numId="46" w16cid:durableId="626082032">
    <w:abstractNumId w:val="3"/>
  </w:num>
  <w:num w:numId="47" w16cid:durableId="554782273">
    <w:abstractNumId w:val="3"/>
  </w:num>
  <w:num w:numId="48" w16cid:durableId="1457943100">
    <w:abstractNumId w:val="3"/>
  </w:num>
  <w:num w:numId="49" w16cid:durableId="1148134247">
    <w:abstractNumId w:val="28"/>
  </w:num>
  <w:num w:numId="50" w16cid:durableId="1183086848">
    <w:abstractNumId w:val="3"/>
  </w:num>
  <w:num w:numId="51" w16cid:durableId="851724599">
    <w:abstractNumId w:val="36"/>
  </w:num>
  <w:num w:numId="52" w16cid:durableId="742096134">
    <w:abstractNumId w:val="23"/>
  </w:num>
  <w:num w:numId="53" w16cid:durableId="1963069234">
    <w:abstractNumId w:val="23"/>
  </w:num>
  <w:num w:numId="54" w16cid:durableId="104889251">
    <w:abstractNumId w:val="23"/>
  </w:num>
  <w:num w:numId="55" w16cid:durableId="1635063339">
    <w:abstractNumId w:val="3"/>
  </w:num>
  <w:num w:numId="56" w16cid:durableId="1864051972">
    <w:abstractNumId w:val="3"/>
  </w:num>
  <w:num w:numId="57" w16cid:durableId="1108696888">
    <w:abstractNumId w:val="21"/>
  </w:num>
  <w:num w:numId="58" w16cid:durableId="1138377963">
    <w:abstractNumId w:val="3"/>
  </w:num>
  <w:num w:numId="59" w16cid:durableId="212275961">
    <w:abstractNumId w:val="3"/>
  </w:num>
  <w:num w:numId="60" w16cid:durableId="164126025">
    <w:abstractNumId w:val="3"/>
  </w:num>
  <w:num w:numId="61" w16cid:durableId="17584269">
    <w:abstractNumId w:val="3"/>
  </w:num>
  <w:num w:numId="62" w16cid:durableId="1881627825">
    <w:abstractNumId w:val="34"/>
  </w:num>
  <w:num w:numId="63" w16cid:durableId="2072343745">
    <w:abstractNumId w:val="3"/>
  </w:num>
  <w:num w:numId="64" w16cid:durableId="1160343018">
    <w:abstractNumId w:val="3"/>
  </w:num>
  <w:num w:numId="65" w16cid:durableId="1592347077">
    <w:abstractNumId w:val="3"/>
  </w:num>
  <w:num w:numId="66" w16cid:durableId="1689018108">
    <w:abstractNumId w:val="3"/>
  </w:num>
  <w:num w:numId="67" w16cid:durableId="256058767">
    <w:abstractNumId w:val="7"/>
  </w:num>
  <w:num w:numId="68" w16cid:durableId="1424956862">
    <w:abstractNumId w:val="39"/>
  </w:num>
  <w:num w:numId="69" w16cid:durableId="268662048">
    <w:abstractNumId w:val="30"/>
  </w:num>
  <w:num w:numId="70" w16cid:durableId="639383840">
    <w:abstractNumId w:val="4"/>
  </w:num>
  <w:num w:numId="71" w16cid:durableId="160826030">
    <w:abstractNumId w:val="1"/>
  </w:num>
  <w:num w:numId="72" w16cid:durableId="1386568883">
    <w:abstractNumId w:val="6"/>
  </w:num>
  <w:num w:numId="73" w16cid:durableId="2053574523">
    <w:abstractNumId w:val="11"/>
  </w:num>
  <w:num w:numId="74" w16cid:durableId="932475645">
    <w:abstractNumId w:val="18"/>
  </w:num>
  <w:num w:numId="75" w16cid:durableId="1124730339">
    <w:abstractNumId w:val="14"/>
  </w:num>
  <w:num w:numId="76" w16cid:durableId="997073512">
    <w:abstractNumId w:val="2"/>
  </w:num>
  <w:num w:numId="77" w16cid:durableId="2020034597">
    <w:abstractNumId w:val="32"/>
  </w:num>
  <w:num w:numId="78" w16cid:durableId="98573800">
    <w:abstractNumId w:val="22"/>
  </w:num>
  <w:num w:numId="79" w16cid:durableId="642849903">
    <w:abstractNumId w:val="3"/>
  </w:num>
  <w:num w:numId="80" w16cid:durableId="825392006">
    <w:abstractNumId w:val="3"/>
  </w:num>
  <w:num w:numId="81" w16cid:durableId="894774695">
    <w:abstractNumId w:val="23"/>
  </w:num>
  <w:num w:numId="82" w16cid:durableId="1493594586">
    <w:abstractNumId w:val="3"/>
  </w:num>
  <w:num w:numId="83" w16cid:durableId="320279650">
    <w:abstractNumId w:val="3"/>
  </w:num>
  <w:num w:numId="84" w16cid:durableId="1794442714">
    <w:abstractNumId w:val="3"/>
  </w:num>
  <w:num w:numId="85" w16cid:durableId="1526216897">
    <w:abstractNumId w:val="3"/>
  </w:num>
  <w:num w:numId="86" w16cid:durableId="1316691210">
    <w:abstractNumId w:val="3"/>
  </w:num>
  <w:num w:numId="87" w16cid:durableId="1956061086">
    <w:abstractNumId w:val="19"/>
  </w:num>
  <w:num w:numId="88" w16cid:durableId="12289587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53A5"/>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495A"/>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68AD"/>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4F"/>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92"/>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C11"/>
    <w:rsid w:val="0044619A"/>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62A4"/>
    <w:rsid w:val="004C7FCB"/>
    <w:rsid w:val="004C7FFD"/>
    <w:rsid w:val="004D1293"/>
    <w:rsid w:val="004D1403"/>
    <w:rsid w:val="004D19BE"/>
    <w:rsid w:val="004D1BA4"/>
    <w:rsid w:val="004D238B"/>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1FB"/>
    <w:rsid w:val="005438C0"/>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0A7"/>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A28"/>
    <w:rsid w:val="00CA62CD"/>
    <w:rsid w:val="00CA62F8"/>
    <w:rsid w:val="00CA65CD"/>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3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010143"/>
    <w:pPr>
      <w:numPr>
        <w:numId w:val="4"/>
      </w:numPr>
      <w:spacing w:before="240" w:after="240" w:line="360" w:lineRule="auto"/>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1505317511">
          <w:marLeft w:val="274"/>
          <w:marRight w:val="0"/>
          <w:marTop w:val="240"/>
          <w:marBottom w:val="0"/>
          <w:divBdr>
            <w:top w:val="none" w:sz="0" w:space="0" w:color="auto"/>
            <w:left w:val="none" w:sz="0" w:space="0" w:color="auto"/>
            <w:bottom w:val="none" w:sz="0" w:space="0" w:color="auto"/>
            <w:right w:val="none" w:sz="0" w:space="0" w:color="auto"/>
          </w:divBdr>
        </w:div>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2096053706">
          <w:marLeft w:val="274"/>
          <w:marRight w:val="0"/>
          <w:marTop w:val="240"/>
          <w:marBottom w:val="0"/>
          <w:divBdr>
            <w:top w:val="none" w:sz="0" w:space="0" w:color="auto"/>
            <w:left w:val="none" w:sz="0" w:space="0" w:color="auto"/>
            <w:bottom w:val="none" w:sz="0" w:space="0" w:color="auto"/>
            <w:right w:val="none" w:sz="0" w:space="0" w:color="auto"/>
          </w:divBdr>
        </w:div>
        <w:div w:id="1941528357">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 w:id="147602478">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256986330">
          <w:marLeft w:val="274"/>
          <w:marRight w:val="0"/>
          <w:marTop w:val="240"/>
          <w:marBottom w:val="0"/>
          <w:divBdr>
            <w:top w:val="none" w:sz="0" w:space="0" w:color="auto"/>
            <w:left w:val="none" w:sz="0" w:space="0" w:color="auto"/>
            <w:bottom w:val="none" w:sz="0" w:space="0" w:color="auto"/>
            <w:right w:val="none" w:sz="0" w:space="0" w:color="auto"/>
          </w:divBdr>
        </w:div>
        <w:div w:id="130750222">
          <w:marLeft w:val="533"/>
          <w:marRight w:val="0"/>
          <w:marTop w:val="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1663461985">
          <w:marLeft w:val="274"/>
          <w:marRight w:val="0"/>
          <w:marTop w:val="24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403799512">
          <w:marLeft w:val="533"/>
          <w:marRight w:val="0"/>
          <w:marTop w:val="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709913051">
          <w:marLeft w:val="274"/>
          <w:marRight w:val="0"/>
          <w:marTop w:val="240"/>
          <w:marBottom w:val="0"/>
          <w:divBdr>
            <w:top w:val="none" w:sz="0" w:space="0" w:color="auto"/>
            <w:left w:val="none" w:sz="0" w:space="0" w:color="auto"/>
            <w:bottom w:val="none" w:sz="0" w:space="0" w:color="auto"/>
            <w:right w:val="none" w:sz="0" w:space="0" w:color="auto"/>
          </w:divBdr>
        </w:div>
        <w:div w:id="190458063">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12</cp:revision>
  <cp:lastPrinted>2017-09-12T10:53:00Z</cp:lastPrinted>
  <dcterms:created xsi:type="dcterms:W3CDTF">2024-04-06T19:03:00Z</dcterms:created>
  <dcterms:modified xsi:type="dcterms:W3CDTF">2024-04-08T04:05:00Z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